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540"/>
        <w:gridCol w:w="146"/>
        <w:gridCol w:w="6386"/>
      </w:tblGrid>
      <w:tr w:rsidR="00E10F0B" w:rsidRPr="00E10F0B" w:rsidTr="00E10F0B">
        <w:trPr>
          <w:trHeight w:val="533"/>
        </w:trPr>
        <w:tc>
          <w:tcPr>
            <w:tcW w:w="0" w:type="auto"/>
            <w:vMerge w:val="restart"/>
            <w:shd w:val="clear" w:color="auto" w:fill="FFFFFF"/>
            <w:tcMar>
              <w:top w:w="0" w:type="dxa"/>
              <w:left w:w="70" w:type="dxa"/>
              <w:bottom w:w="0" w:type="dxa"/>
              <w:right w:w="70" w:type="dxa"/>
            </w:tcMar>
            <w:vAlign w:val="center"/>
            <w:hideMark/>
          </w:tcPr>
          <w:p w:rsidR="00E10F0B" w:rsidRPr="00E10F0B" w:rsidRDefault="00E10F0B" w:rsidP="00E10F0B">
            <w:pPr>
              <w:spacing w:before="60" w:after="0" w:line="240" w:lineRule="auto"/>
              <w:jc w:val="center"/>
              <w:rPr>
                <w:rFonts w:ascii="Times New Roman" w:eastAsia="Times New Roman" w:hAnsi="Times New Roman" w:cs="Times New Roman"/>
                <w:sz w:val="24"/>
                <w:szCs w:val="24"/>
                <w:lang w:eastAsia="fr-FR"/>
              </w:rPr>
            </w:pPr>
            <w:r w:rsidRPr="00E10F0B">
              <w:rPr>
                <w:rFonts w:ascii="Arial" w:eastAsia="Times New Roman" w:hAnsi="Arial" w:cs="Arial"/>
                <w:noProof/>
                <w:color w:val="969696"/>
                <w:sz w:val="20"/>
                <w:szCs w:val="20"/>
                <w:bdr w:val="none" w:sz="0" w:space="0" w:color="auto" w:frame="1"/>
                <w:lang w:eastAsia="fr-FR"/>
              </w:rPr>
              <w:drawing>
                <wp:inline distT="0" distB="0" distL="0" distR="0">
                  <wp:extent cx="1516380" cy="1287780"/>
                  <wp:effectExtent l="0" t="0" r="7620" b="7620"/>
                  <wp:docPr id="1" name="Image 1" descr="https://lh6.googleusercontent.com/6Bd9t4PYlSVFdsxIkfHAfk8qZs8NRalgvnjmwdLekuhbeFxNUWaBH_VC3rTOdap6hEYjB1ZGfGohbnGSp4hFFtnlmW0Wq4mo0c_AsQqdHnSCDOvP_wrDRglcEw4q0Yh4eAaDP3KD0oHKTw7Gzu-x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Bd9t4PYlSVFdsxIkfHAfk8qZs8NRalgvnjmwdLekuhbeFxNUWaBH_VC3rTOdap6hEYjB1ZGfGohbnGSp4hFFtnlmW0Wq4mo0c_AsQqdHnSCDOvP_wrDRglcEw4q0Yh4eAaDP3KD0oHKTw7Gzu-xG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287780"/>
                          </a:xfrm>
                          <a:prstGeom prst="rect">
                            <a:avLst/>
                          </a:prstGeom>
                          <a:noFill/>
                          <a:ln>
                            <a:noFill/>
                          </a:ln>
                        </pic:spPr>
                      </pic:pic>
                    </a:graphicData>
                  </a:graphic>
                </wp:inline>
              </w:drawing>
            </w:r>
          </w:p>
        </w:tc>
        <w:tc>
          <w:tcPr>
            <w:tcW w:w="0" w:type="auto"/>
            <w:tcMar>
              <w:top w:w="0" w:type="dxa"/>
              <w:left w:w="70" w:type="dxa"/>
              <w:bottom w:w="0" w:type="dxa"/>
              <w:right w:w="70" w:type="dxa"/>
            </w:tcMar>
            <w:hideMark/>
          </w:tcPr>
          <w:p w:rsidR="00E10F0B" w:rsidRPr="00E10F0B" w:rsidRDefault="00E10F0B" w:rsidP="00E10F0B">
            <w:pPr>
              <w:spacing w:after="0" w:line="240" w:lineRule="auto"/>
              <w:rPr>
                <w:rFonts w:ascii="Times New Roman" w:eastAsia="Times New Roman" w:hAnsi="Times New Roman" w:cs="Times New Roman"/>
                <w:sz w:val="24"/>
                <w:szCs w:val="24"/>
                <w:lang w:eastAsia="fr-FR"/>
              </w:rPr>
            </w:pPr>
          </w:p>
        </w:tc>
        <w:tc>
          <w:tcPr>
            <w:tcW w:w="0" w:type="auto"/>
            <w:shd w:val="clear" w:color="auto" w:fill="FFFFFF"/>
            <w:tcMar>
              <w:top w:w="0" w:type="dxa"/>
              <w:left w:w="70" w:type="dxa"/>
              <w:bottom w:w="0" w:type="dxa"/>
              <w:right w:w="70" w:type="dxa"/>
            </w:tcMar>
            <w:vAlign w:val="center"/>
            <w:hideMark/>
          </w:tcPr>
          <w:p w:rsidR="00E10F0B" w:rsidRPr="00E10F0B" w:rsidRDefault="00E10F0B" w:rsidP="00E10F0B">
            <w:pPr>
              <w:spacing w:before="60" w:after="0" w:line="240" w:lineRule="auto"/>
              <w:rPr>
                <w:rFonts w:ascii="Times New Roman" w:eastAsia="Times New Roman" w:hAnsi="Times New Roman" w:cs="Times New Roman"/>
                <w:sz w:val="24"/>
                <w:szCs w:val="24"/>
                <w:lang w:eastAsia="fr-FR"/>
              </w:rPr>
            </w:pPr>
            <w:r w:rsidRPr="00E10F0B">
              <w:rPr>
                <w:rFonts w:ascii="Verdana" w:eastAsia="Times New Roman" w:hAnsi="Verdana" w:cs="Times New Roman"/>
                <w:b/>
                <w:bCs/>
                <w:color w:val="008080"/>
                <w:sz w:val="24"/>
                <w:szCs w:val="24"/>
                <w:lang w:eastAsia="fr-FR"/>
              </w:rPr>
              <w:t>SCENARIO D’ACCOMPAGNEMENT D’EQUIPE PEDAGOGIQUE</w:t>
            </w:r>
          </w:p>
          <w:p w:rsidR="00E10F0B" w:rsidRPr="00E10F0B" w:rsidRDefault="00E10F0B" w:rsidP="00E10F0B">
            <w:pPr>
              <w:spacing w:before="60" w:after="0" w:line="240" w:lineRule="auto"/>
              <w:rPr>
                <w:rFonts w:ascii="Times New Roman" w:eastAsia="Times New Roman" w:hAnsi="Times New Roman" w:cs="Times New Roman"/>
                <w:sz w:val="24"/>
                <w:szCs w:val="24"/>
                <w:lang w:eastAsia="fr-FR"/>
              </w:rPr>
            </w:pPr>
            <w:r w:rsidRPr="00E10F0B">
              <w:rPr>
                <w:rFonts w:ascii="Verdana" w:eastAsia="Times New Roman" w:hAnsi="Verdana" w:cs="Times New Roman"/>
                <w:b/>
                <w:bCs/>
                <w:color w:val="806000"/>
                <w:sz w:val="24"/>
                <w:szCs w:val="24"/>
                <w:lang w:eastAsia="fr-FR"/>
              </w:rPr>
              <w:t xml:space="preserve">Quel questionnement pour entraîner les raisonnements de la transition </w:t>
            </w:r>
            <w:proofErr w:type="spellStart"/>
            <w:r w:rsidRPr="00E10F0B">
              <w:rPr>
                <w:rFonts w:ascii="Verdana" w:eastAsia="Times New Roman" w:hAnsi="Verdana" w:cs="Times New Roman"/>
                <w:b/>
                <w:bCs/>
                <w:color w:val="806000"/>
                <w:sz w:val="24"/>
                <w:szCs w:val="24"/>
                <w:lang w:eastAsia="fr-FR"/>
              </w:rPr>
              <w:t>agroécologique</w:t>
            </w:r>
            <w:proofErr w:type="spellEnd"/>
            <w:r w:rsidRPr="00E10F0B">
              <w:rPr>
                <w:rFonts w:ascii="Verdana" w:eastAsia="Times New Roman" w:hAnsi="Verdana" w:cs="Times New Roman"/>
                <w:b/>
                <w:bCs/>
                <w:color w:val="806000"/>
                <w:sz w:val="24"/>
                <w:szCs w:val="24"/>
                <w:lang w:eastAsia="fr-FR"/>
              </w:rPr>
              <w:t xml:space="preserve"> en BP REA</w:t>
            </w:r>
            <w:r w:rsidR="004640EB">
              <w:rPr>
                <w:rFonts w:ascii="Verdana" w:eastAsia="Times New Roman" w:hAnsi="Verdana" w:cs="Times New Roman"/>
                <w:b/>
                <w:bCs/>
                <w:color w:val="806000"/>
                <w:sz w:val="24"/>
                <w:szCs w:val="24"/>
                <w:lang w:eastAsia="fr-FR"/>
              </w:rPr>
              <w:t xml:space="preserve"> </w:t>
            </w:r>
            <w:r w:rsidRPr="00E10F0B">
              <w:rPr>
                <w:rFonts w:ascii="Verdana" w:eastAsia="Times New Roman" w:hAnsi="Verdana" w:cs="Times New Roman"/>
                <w:b/>
                <w:bCs/>
                <w:color w:val="806000"/>
                <w:sz w:val="24"/>
                <w:szCs w:val="24"/>
                <w:lang w:eastAsia="fr-FR"/>
              </w:rPr>
              <w:t>?</w:t>
            </w:r>
          </w:p>
        </w:tc>
      </w:tr>
      <w:tr w:rsidR="00E10F0B" w:rsidRPr="00E10F0B" w:rsidTr="00E10F0B">
        <w:trPr>
          <w:trHeight w:val="185"/>
        </w:trPr>
        <w:tc>
          <w:tcPr>
            <w:tcW w:w="0" w:type="auto"/>
            <w:vMerge/>
            <w:vAlign w:val="center"/>
            <w:hideMark/>
          </w:tcPr>
          <w:p w:rsidR="00E10F0B" w:rsidRPr="00E10F0B" w:rsidRDefault="00E10F0B" w:rsidP="00E10F0B">
            <w:pPr>
              <w:spacing w:after="0" w:line="240" w:lineRule="auto"/>
              <w:rPr>
                <w:rFonts w:ascii="Times New Roman" w:eastAsia="Times New Roman" w:hAnsi="Times New Roman" w:cs="Times New Roman"/>
                <w:sz w:val="24"/>
                <w:szCs w:val="24"/>
                <w:lang w:eastAsia="fr-FR"/>
              </w:rPr>
            </w:pPr>
          </w:p>
        </w:tc>
        <w:tc>
          <w:tcPr>
            <w:tcW w:w="0" w:type="auto"/>
            <w:tcMar>
              <w:top w:w="0" w:type="dxa"/>
              <w:left w:w="70" w:type="dxa"/>
              <w:bottom w:w="0" w:type="dxa"/>
              <w:right w:w="70" w:type="dxa"/>
            </w:tcMar>
            <w:hideMark/>
          </w:tcPr>
          <w:p w:rsidR="00E10F0B" w:rsidRPr="00E10F0B" w:rsidRDefault="00E10F0B" w:rsidP="00E10F0B">
            <w:pPr>
              <w:spacing w:after="0" w:line="240" w:lineRule="auto"/>
              <w:rPr>
                <w:rFonts w:ascii="Times New Roman" w:eastAsia="Times New Roman" w:hAnsi="Times New Roman" w:cs="Times New Roman"/>
                <w:sz w:val="24"/>
                <w:szCs w:val="24"/>
                <w:lang w:eastAsia="fr-FR"/>
              </w:rPr>
            </w:pPr>
          </w:p>
        </w:tc>
        <w:tc>
          <w:tcPr>
            <w:tcW w:w="0" w:type="auto"/>
            <w:tcMar>
              <w:top w:w="0" w:type="dxa"/>
              <w:left w:w="70" w:type="dxa"/>
              <w:bottom w:w="0" w:type="dxa"/>
              <w:right w:w="70" w:type="dxa"/>
            </w:tcMar>
            <w:vAlign w:val="center"/>
            <w:hideMark/>
          </w:tcPr>
          <w:p w:rsidR="00E10F0B" w:rsidRPr="00E10F0B" w:rsidRDefault="00E10F0B" w:rsidP="00E10F0B">
            <w:pPr>
              <w:spacing w:after="0" w:line="240" w:lineRule="auto"/>
              <w:rPr>
                <w:rFonts w:ascii="Times New Roman" w:eastAsia="Times New Roman" w:hAnsi="Times New Roman" w:cs="Times New Roman"/>
                <w:sz w:val="24"/>
                <w:szCs w:val="24"/>
                <w:lang w:eastAsia="fr-FR"/>
              </w:rPr>
            </w:pPr>
          </w:p>
        </w:tc>
      </w:tr>
      <w:tr w:rsidR="00E10F0B" w:rsidRPr="00E10F0B" w:rsidTr="00E10F0B">
        <w:trPr>
          <w:trHeight w:val="1217"/>
        </w:trPr>
        <w:tc>
          <w:tcPr>
            <w:tcW w:w="0" w:type="auto"/>
            <w:vMerge/>
            <w:vAlign w:val="center"/>
            <w:hideMark/>
          </w:tcPr>
          <w:p w:rsidR="00E10F0B" w:rsidRPr="00E10F0B" w:rsidRDefault="00E10F0B" w:rsidP="00E10F0B">
            <w:pPr>
              <w:spacing w:after="0" w:line="240" w:lineRule="auto"/>
              <w:rPr>
                <w:rFonts w:ascii="Times New Roman" w:eastAsia="Times New Roman" w:hAnsi="Times New Roman" w:cs="Times New Roman"/>
                <w:sz w:val="24"/>
                <w:szCs w:val="24"/>
                <w:lang w:eastAsia="fr-FR"/>
              </w:rPr>
            </w:pPr>
          </w:p>
        </w:tc>
        <w:tc>
          <w:tcPr>
            <w:tcW w:w="0" w:type="auto"/>
            <w:tcMar>
              <w:top w:w="0" w:type="dxa"/>
              <w:left w:w="70" w:type="dxa"/>
              <w:bottom w:w="0" w:type="dxa"/>
              <w:right w:w="70" w:type="dxa"/>
            </w:tcMar>
            <w:hideMark/>
          </w:tcPr>
          <w:p w:rsidR="00E10F0B" w:rsidRPr="00E10F0B" w:rsidRDefault="00E10F0B" w:rsidP="00E10F0B">
            <w:pPr>
              <w:spacing w:after="0" w:line="240" w:lineRule="auto"/>
              <w:rPr>
                <w:rFonts w:ascii="Times New Roman" w:eastAsia="Times New Roman" w:hAnsi="Times New Roman" w:cs="Times New Roman"/>
                <w:sz w:val="24"/>
                <w:szCs w:val="24"/>
                <w:lang w:eastAsia="fr-FR"/>
              </w:rPr>
            </w:pPr>
          </w:p>
        </w:tc>
        <w:tc>
          <w:tcPr>
            <w:tcW w:w="0" w:type="auto"/>
            <w:tcMar>
              <w:top w:w="0" w:type="dxa"/>
              <w:left w:w="70" w:type="dxa"/>
              <w:bottom w:w="0" w:type="dxa"/>
              <w:right w:w="70" w:type="dxa"/>
            </w:tcMar>
            <w:vAlign w:val="center"/>
            <w:hideMark/>
          </w:tcPr>
          <w:p w:rsidR="00E10F0B" w:rsidRPr="00E10F0B" w:rsidRDefault="00E10F0B" w:rsidP="00E10F0B">
            <w:pPr>
              <w:spacing w:after="240" w:line="240" w:lineRule="auto"/>
              <w:rPr>
                <w:rFonts w:ascii="Times New Roman" w:eastAsia="Times New Roman" w:hAnsi="Times New Roman" w:cs="Times New Roman"/>
                <w:sz w:val="24"/>
                <w:szCs w:val="24"/>
                <w:lang w:eastAsia="fr-FR"/>
              </w:rPr>
            </w:pPr>
          </w:p>
          <w:p w:rsidR="00E10F0B" w:rsidRPr="00E10F0B" w:rsidRDefault="00EB131B" w:rsidP="00EB131B">
            <w:pPr>
              <w:spacing w:after="0" w:line="240" w:lineRule="auto"/>
              <w:jc w:val="right"/>
              <w:rPr>
                <w:rFonts w:ascii="Times New Roman" w:eastAsia="Times New Roman" w:hAnsi="Times New Roman" w:cs="Times New Roman"/>
                <w:sz w:val="24"/>
                <w:szCs w:val="24"/>
                <w:lang w:eastAsia="fr-FR"/>
              </w:rPr>
            </w:pPr>
            <w:r>
              <w:rPr>
                <w:rFonts w:ascii="Calibri" w:eastAsia="Times New Roman" w:hAnsi="Calibri" w:cs="Calibri"/>
                <w:b/>
                <w:bCs/>
                <w:color w:val="996600"/>
                <w:sz w:val="20"/>
                <w:szCs w:val="20"/>
                <w:lang w:eastAsia="fr-FR"/>
              </w:rPr>
              <w:t>Françoise Héraut</w:t>
            </w:r>
            <w:r w:rsidR="00617F1C">
              <w:rPr>
                <w:rFonts w:ascii="Calibri" w:eastAsia="Times New Roman" w:hAnsi="Calibri" w:cs="Calibri"/>
                <w:b/>
                <w:bCs/>
                <w:color w:val="996600"/>
                <w:sz w:val="20"/>
                <w:szCs w:val="20"/>
                <w:lang w:eastAsia="fr-FR"/>
              </w:rPr>
              <w:t xml:space="preserve">- L’institut Agro Dijon - </w:t>
            </w:r>
            <w:proofErr w:type="spellStart"/>
            <w:r w:rsidR="00617F1C">
              <w:rPr>
                <w:rFonts w:ascii="Calibri" w:eastAsia="Times New Roman" w:hAnsi="Calibri" w:cs="Calibri"/>
                <w:b/>
                <w:bCs/>
                <w:color w:val="996600"/>
                <w:sz w:val="20"/>
                <w:szCs w:val="20"/>
                <w:lang w:eastAsia="fr-FR"/>
              </w:rPr>
              <w:t>Eduter</w:t>
            </w:r>
            <w:proofErr w:type="spellEnd"/>
          </w:p>
        </w:tc>
      </w:tr>
    </w:tbl>
    <w:p w:rsidR="00E10F0B" w:rsidRDefault="00E10F0B" w:rsidP="00E10F0B">
      <w:pPr>
        <w:spacing w:after="240" w:line="240" w:lineRule="auto"/>
        <w:rPr>
          <w:rFonts w:ascii="Times New Roman" w:eastAsia="Times New Roman" w:hAnsi="Times New Roman" w:cs="Times New Roman"/>
          <w:sz w:val="24"/>
          <w:szCs w:val="24"/>
          <w:lang w:eastAsia="fr-FR"/>
        </w:rPr>
      </w:pPr>
    </w:p>
    <w:p w:rsidR="002B7942" w:rsidRPr="00E10F0B" w:rsidRDefault="002B7942" w:rsidP="00E10F0B">
      <w:pPr>
        <w:spacing w:after="240" w:line="240" w:lineRule="auto"/>
        <w:rPr>
          <w:rFonts w:ascii="Times New Roman" w:eastAsia="Times New Roman" w:hAnsi="Times New Roman" w:cs="Times New Roman"/>
          <w:sz w:val="24"/>
          <w:szCs w:val="24"/>
          <w:lang w:eastAsia="fr-FR"/>
        </w:rPr>
      </w:pPr>
    </w:p>
    <w:p w:rsidR="00E10F0B" w:rsidRPr="00A05AE0" w:rsidRDefault="00E10F0B" w:rsidP="00A05AE0">
      <w:pPr>
        <w:pStyle w:val="Paragraphedeliste"/>
        <w:numPr>
          <w:ilvl w:val="0"/>
          <w:numId w:val="7"/>
        </w:numPr>
        <w:spacing w:before="60" w:after="0" w:line="240" w:lineRule="auto"/>
        <w:jc w:val="both"/>
        <w:rPr>
          <w:rFonts w:ascii="Times New Roman" w:eastAsia="Times New Roman" w:hAnsi="Times New Roman" w:cs="Times New Roman"/>
          <w:sz w:val="24"/>
          <w:szCs w:val="24"/>
          <w:lang w:eastAsia="fr-FR"/>
        </w:rPr>
      </w:pPr>
      <w:r w:rsidRPr="00A05AE0">
        <w:rPr>
          <w:rFonts w:ascii="Verdana" w:eastAsia="Times New Roman" w:hAnsi="Verdana" w:cs="Times New Roman"/>
          <w:b/>
          <w:bCs/>
          <w:color w:val="008080"/>
          <w:sz w:val="24"/>
          <w:szCs w:val="24"/>
          <w:lang w:eastAsia="fr-FR"/>
        </w:rPr>
        <w:t>Présentation de</w:t>
      </w:r>
      <w:r w:rsidR="00AC4291" w:rsidRPr="00A05AE0">
        <w:rPr>
          <w:rFonts w:ascii="Verdana" w:eastAsia="Times New Roman" w:hAnsi="Verdana" w:cs="Times New Roman"/>
          <w:b/>
          <w:bCs/>
          <w:color w:val="008080"/>
          <w:sz w:val="24"/>
          <w:szCs w:val="24"/>
          <w:lang w:eastAsia="fr-FR"/>
        </w:rPr>
        <w:t>s</w:t>
      </w:r>
      <w:r w:rsidRPr="00A05AE0">
        <w:rPr>
          <w:rFonts w:ascii="Verdana" w:eastAsia="Times New Roman" w:hAnsi="Verdana" w:cs="Times New Roman"/>
          <w:b/>
          <w:bCs/>
          <w:color w:val="008080"/>
          <w:sz w:val="24"/>
          <w:szCs w:val="24"/>
          <w:lang w:eastAsia="fr-FR"/>
        </w:rPr>
        <w:t xml:space="preserve"> ressource</w:t>
      </w:r>
      <w:r w:rsidR="00AC4291" w:rsidRPr="00A05AE0">
        <w:rPr>
          <w:rFonts w:ascii="Verdana" w:eastAsia="Times New Roman" w:hAnsi="Verdana" w:cs="Times New Roman"/>
          <w:b/>
          <w:bCs/>
          <w:color w:val="008080"/>
          <w:sz w:val="24"/>
          <w:szCs w:val="24"/>
          <w:lang w:eastAsia="fr-FR"/>
        </w:rPr>
        <w:t>s</w:t>
      </w:r>
      <w:r w:rsidRPr="00A05AE0">
        <w:rPr>
          <w:rFonts w:ascii="Verdana" w:eastAsia="Times New Roman" w:hAnsi="Verdana" w:cs="Times New Roman"/>
          <w:b/>
          <w:bCs/>
          <w:color w:val="008080"/>
          <w:sz w:val="24"/>
          <w:szCs w:val="24"/>
          <w:lang w:eastAsia="fr-FR"/>
        </w:rPr>
        <w:t xml:space="preserve"> mobilisée</w:t>
      </w:r>
      <w:r w:rsidR="00AC4291" w:rsidRPr="00A05AE0">
        <w:rPr>
          <w:rFonts w:ascii="Verdana" w:eastAsia="Times New Roman" w:hAnsi="Verdana" w:cs="Times New Roman"/>
          <w:b/>
          <w:bCs/>
          <w:color w:val="008080"/>
          <w:sz w:val="24"/>
          <w:szCs w:val="24"/>
          <w:lang w:eastAsia="fr-FR"/>
        </w:rPr>
        <w:t>s</w:t>
      </w:r>
      <w:r w:rsidRPr="00A05AE0">
        <w:rPr>
          <w:rFonts w:ascii="Verdana" w:eastAsia="Times New Roman" w:hAnsi="Verdana" w:cs="Times New Roman"/>
          <w:b/>
          <w:bCs/>
          <w:color w:val="008080"/>
          <w:sz w:val="24"/>
          <w:szCs w:val="24"/>
          <w:lang w:eastAsia="fr-FR"/>
        </w:rPr>
        <w:t xml:space="preserve"> dans ce scénario</w:t>
      </w:r>
    </w:p>
    <w:p w:rsidR="00E10F0B" w:rsidRPr="00E10F0B" w:rsidRDefault="00E10F0B" w:rsidP="00E10F0B">
      <w:pPr>
        <w:spacing w:after="0" w:line="240" w:lineRule="auto"/>
        <w:rPr>
          <w:rFonts w:ascii="Times New Roman" w:eastAsia="Times New Roman" w:hAnsi="Times New Roman" w:cs="Times New Roman"/>
          <w:sz w:val="24"/>
          <w:szCs w:val="24"/>
          <w:lang w:eastAsia="fr-FR"/>
        </w:rPr>
      </w:pPr>
    </w:p>
    <w:p w:rsidR="00E10F0B" w:rsidRPr="00617F1C" w:rsidRDefault="00E10F0B" w:rsidP="00E10F0B">
      <w:pPr>
        <w:spacing w:after="0" w:line="240" w:lineRule="auto"/>
        <w:jc w:val="both"/>
        <w:rPr>
          <w:rFonts w:ascii="Times New Roman" w:eastAsia="Times New Roman" w:hAnsi="Times New Roman" w:cs="Times New Roman"/>
          <w:szCs w:val="24"/>
          <w:lang w:eastAsia="fr-FR"/>
        </w:rPr>
      </w:pPr>
      <w:r w:rsidRPr="00617F1C">
        <w:rPr>
          <w:rFonts w:ascii="Arial" w:eastAsia="Times New Roman" w:hAnsi="Arial" w:cs="Arial"/>
          <w:szCs w:val="24"/>
          <w:lang w:eastAsia="fr-FR"/>
        </w:rPr>
        <w:t>L’agroécologie et les transitions sont au cœur de nombreuses capacités du BP REA (en particulier de l’UC3 “</w:t>
      </w:r>
      <w:r w:rsidRPr="00617F1C">
        <w:rPr>
          <w:rFonts w:ascii="Arial" w:eastAsia="Times New Roman" w:hAnsi="Arial" w:cs="Arial"/>
          <w:i/>
          <w:szCs w:val="24"/>
          <w:lang w:eastAsia="fr-FR"/>
        </w:rPr>
        <w:t>Conduire le processus de production dans l’agroécosystème</w:t>
      </w:r>
      <w:r w:rsidRPr="00617F1C">
        <w:rPr>
          <w:rFonts w:ascii="Arial" w:eastAsia="Times New Roman" w:hAnsi="Arial" w:cs="Arial"/>
          <w:szCs w:val="24"/>
          <w:lang w:eastAsia="fr-FR"/>
        </w:rPr>
        <w:t xml:space="preserve">”, de la capacité 31 </w:t>
      </w:r>
      <w:r w:rsidRPr="00617F1C">
        <w:rPr>
          <w:rFonts w:ascii="Arial" w:eastAsia="Times New Roman" w:hAnsi="Arial" w:cs="Arial"/>
          <w:i/>
          <w:szCs w:val="24"/>
          <w:lang w:eastAsia="fr-FR"/>
        </w:rPr>
        <w:t xml:space="preserve">“Combiner les </w:t>
      </w:r>
      <w:r w:rsidR="004C0BB5" w:rsidRPr="00617F1C">
        <w:rPr>
          <w:rFonts w:ascii="Arial" w:eastAsia="Times New Roman" w:hAnsi="Arial" w:cs="Arial"/>
          <w:i/>
          <w:szCs w:val="24"/>
          <w:lang w:eastAsia="fr-FR"/>
        </w:rPr>
        <w:t>activités liées aux productions</w:t>
      </w:r>
      <w:r w:rsidR="00617F1C">
        <w:rPr>
          <w:rFonts w:ascii="Arial" w:eastAsia="Times New Roman" w:hAnsi="Arial" w:cs="Arial"/>
          <w:szCs w:val="24"/>
          <w:lang w:eastAsia="fr-FR"/>
        </w:rPr>
        <w:t>”</w:t>
      </w:r>
      <w:r w:rsidRPr="00617F1C">
        <w:rPr>
          <w:rFonts w:ascii="Arial" w:eastAsia="Times New Roman" w:hAnsi="Arial" w:cs="Arial"/>
          <w:szCs w:val="24"/>
          <w:lang w:eastAsia="fr-FR"/>
        </w:rPr>
        <w:t>)</w:t>
      </w:r>
      <w:r w:rsidR="00617F1C">
        <w:rPr>
          <w:rFonts w:ascii="Arial" w:eastAsia="Times New Roman" w:hAnsi="Arial" w:cs="Arial"/>
          <w:szCs w:val="24"/>
          <w:lang w:eastAsia="fr-FR"/>
        </w:rPr>
        <w:t xml:space="preserve">. </w:t>
      </w:r>
    </w:p>
    <w:p w:rsidR="00E10F0B" w:rsidRPr="00617F1C" w:rsidRDefault="00E10F0B" w:rsidP="00E10F0B">
      <w:pPr>
        <w:spacing w:after="0" w:line="240" w:lineRule="auto"/>
        <w:jc w:val="both"/>
        <w:rPr>
          <w:rFonts w:ascii="Times New Roman" w:eastAsia="Times New Roman" w:hAnsi="Times New Roman" w:cs="Times New Roman"/>
          <w:szCs w:val="24"/>
          <w:lang w:eastAsia="fr-FR"/>
        </w:rPr>
      </w:pPr>
      <w:r w:rsidRPr="00617F1C">
        <w:rPr>
          <w:rFonts w:ascii="Arial" w:eastAsia="Times New Roman" w:hAnsi="Arial" w:cs="Arial"/>
          <w:szCs w:val="24"/>
          <w:lang w:eastAsia="fr-FR"/>
        </w:rPr>
        <w:t xml:space="preserve">Au cours de la formation, pour entraîner leurs capacités, stagiaires et apprentis sont invités à réaliser des diagnostics d’entreprise agricole, et à proposer des scénarios d’évolution dans une perspective </w:t>
      </w:r>
      <w:proofErr w:type="spellStart"/>
      <w:r w:rsidRPr="00617F1C">
        <w:rPr>
          <w:rFonts w:ascii="Arial" w:eastAsia="Times New Roman" w:hAnsi="Arial" w:cs="Arial"/>
          <w:szCs w:val="24"/>
          <w:lang w:eastAsia="fr-FR"/>
        </w:rPr>
        <w:t>agroécologique</w:t>
      </w:r>
      <w:proofErr w:type="spellEnd"/>
      <w:r w:rsidRPr="00617F1C">
        <w:rPr>
          <w:rFonts w:ascii="Arial" w:eastAsia="Times New Roman" w:hAnsi="Arial" w:cs="Arial"/>
          <w:szCs w:val="24"/>
          <w:lang w:eastAsia="fr-FR"/>
        </w:rPr>
        <w:t xml:space="preserve"> (à des échelles variées : parcelle, agroécosystème, territoire et dans différentes voies de la transition), en groupes puis seuls sur leur entreprise d’alternance.</w:t>
      </w:r>
      <w:r w:rsidR="00617F1C">
        <w:rPr>
          <w:rFonts w:ascii="Times New Roman" w:eastAsia="Times New Roman" w:hAnsi="Times New Roman" w:cs="Times New Roman"/>
          <w:szCs w:val="24"/>
          <w:lang w:eastAsia="fr-FR"/>
        </w:rPr>
        <w:t xml:space="preserve"> </w:t>
      </w:r>
      <w:r w:rsidRPr="00617F1C">
        <w:rPr>
          <w:rFonts w:ascii="Arial" w:eastAsia="Times New Roman" w:hAnsi="Arial" w:cs="Arial"/>
          <w:szCs w:val="24"/>
          <w:lang w:eastAsia="fr-FR"/>
        </w:rPr>
        <w:t>Lorsque stagiaires et apprentis partagent leur diagnostic et leur scénario d’évolution, le questionnement du formateur peut se révéler très puissant pour leur permettre d’étayer, de développer, voire de réfuter leur raisonnement. </w:t>
      </w:r>
    </w:p>
    <w:p w:rsidR="00617F1C" w:rsidRDefault="00617F1C" w:rsidP="00E10F0B">
      <w:pPr>
        <w:spacing w:after="0" w:line="240" w:lineRule="auto"/>
        <w:jc w:val="both"/>
        <w:rPr>
          <w:rFonts w:ascii="Arial" w:eastAsia="Times New Roman" w:hAnsi="Arial" w:cs="Arial"/>
          <w:color w:val="000000"/>
          <w:szCs w:val="24"/>
          <w:lang w:eastAsia="fr-FR"/>
        </w:rPr>
      </w:pPr>
    </w:p>
    <w:p w:rsidR="00E10F0B" w:rsidRDefault="00E10F0B" w:rsidP="00E10F0B">
      <w:pPr>
        <w:spacing w:after="0" w:line="240" w:lineRule="auto"/>
        <w:jc w:val="both"/>
        <w:rPr>
          <w:rFonts w:ascii="Arial" w:eastAsia="Times New Roman" w:hAnsi="Arial" w:cs="Arial"/>
          <w:color w:val="000000"/>
          <w:szCs w:val="24"/>
          <w:lang w:eastAsia="fr-FR"/>
        </w:rPr>
      </w:pPr>
      <w:r w:rsidRPr="00617F1C">
        <w:rPr>
          <w:rFonts w:ascii="Arial" w:eastAsia="Times New Roman" w:hAnsi="Arial" w:cs="Arial"/>
          <w:color w:val="000000"/>
          <w:szCs w:val="24"/>
          <w:lang w:eastAsia="fr-FR"/>
        </w:rPr>
        <w:t>Les ressources mobilisées dans ce scénario constituent un ensemble de 8 vidéos destiné aux formateurs qui préparent et conduisent les entretiens d'évaluation en BP REA : en effet, si la pratique du questionnement oral est courante en BP REA, conduire un entretien dans la perspective d'entraîner puis d'évaluer une capacité est une pratique assez différente.</w:t>
      </w:r>
    </w:p>
    <w:p w:rsidR="00617F1C" w:rsidRDefault="00617F1C" w:rsidP="00E10F0B">
      <w:pPr>
        <w:spacing w:after="0" w:line="240" w:lineRule="auto"/>
        <w:jc w:val="both"/>
        <w:rPr>
          <w:rFonts w:ascii="Arial" w:eastAsia="Times New Roman" w:hAnsi="Arial" w:cs="Arial"/>
          <w:color w:val="000000"/>
          <w:szCs w:val="24"/>
          <w:lang w:eastAsia="fr-FR"/>
        </w:rPr>
      </w:pPr>
      <w:r>
        <w:rPr>
          <w:rFonts w:ascii="Arial" w:eastAsia="Times New Roman" w:hAnsi="Arial" w:cs="Arial"/>
          <w:color w:val="000000"/>
          <w:szCs w:val="24"/>
          <w:lang w:eastAsia="fr-FR"/>
        </w:rPr>
        <w:t xml:space="preserve">Vous les trouverez dans l’espace </w:t>
      </w:r>
      <w:proofErr w:type="spellStart"/>
      <w:r>
        <w:rPr>
          <w:rFonts w:ascii="Arial" w:eastAsia="Times New Roman" w:hAnsi="Arial" w:cs="Arial"/>
          <w:color w:val="000000"/>
          <w:szCs w:val="24"/>
          <w:lang w:eastAsia="fr-FR"/>
        </w:rPr>
        <w:t>Crisalide</w:t>
      </w:r>
      <w:proofErr w:type="spellEnd"/>
      <w:r>
        <w:rPr>
          <w:rFonts w:ascii="Arial" w:eastAsia="Times New Roman" w:hAnsi="Arial" w:cs="Arial"/>
          <w:color w:val="000000"/>
          <w:szCs w:val="24"/>
          <w:lang w:eastAsia="fr-FR"/>
        </w:rPr>
        <w:t xml:space="preserve"> avec la référence : </w:t>
      </w:r>
    </w:p>
    <w:p w:rsidR="00617F1C" w:rsidRDefault="00617F1C" w:rsidP="00E10F0B">
      <w:pPr>
        <w:spacing w:after="0" w:line="240" w:lineRule="auto"/>
        <w:jc w:val="both"/>
        <w:rPr>
          <w:rFonts w:ascii="Arial" w:eastAsia="Times New Roman" w:hAnsi="Arial" w:cs="Arial"/>
          <w:color w:val="000000"/>
          <w:szCs w:val="24"/>
          <w:lang w:eastAsia="fr-FR"/>
        </w:rPr>
      </w:pPr>
    </w:p>
    <w:p w:rsidR="00617F1C" w:rsidRPr="00E10F0B" w:rsidRDefault="003A7560" w:rsidP="00617F1C">
      <w:pPr>
        <w:spacing w:after="0" w:line="240" w:lineRule="auto"/>
        <w:rPr>
          <w:rFonts w:ascii="Times New Roman" w:eastAsia="Times New Roman" w:hAnsi="Times New Roman" w:cs="Times New Roman"/>
          <w:sz w:val="24"/>
          <w:szCs w:val="24"/>
          <w:lang w:eastAsia="fr-FR"/>
        </w:rPr>
      </w:pPr>
      <w:hyperlink r:id="rId8" w:tooltip="https://pollen.chlorofil.fr/crisalide/resultat-de-la-recherche-plein-texte/vuecrisalide/3344/" w:history="1">
        <w:r w:rsidR="00617F1C" w:rsidRPr="004640EB">
          <w:rPr>
            <w:rStyle w:val="Lienhypertexte"/>
            <w:rFonts w:ascii="Calibri" w:eastAsia="Times New Roman" w:hAnsi="Calibri" w:cs="Calibri"/>
            <w:b/>
            <w:bCs/>
            <w:sz w:val="20"/>
            <w:szCs w:val="20"/>
            <w:lang w:eastAsia="fr-FR"/>
          </w:rPr>
          <w:t>RESSOURCE : N°3344</w:t>
        </w:r>
      </w:hyperlink>
      <w:r w:rsidR="00617F1C" w:rsidRPr="00E10F0B">
        <w:rPr>
          <w:rFonts w:ascii="Calibri" w:eastAsia="Times New Roman" w:hAnsi="Calibri" w:cs="Calibri"/>
          <w:b/>
          <w:bCs/>
          <w:color w:val="7F6000"/>
          <w:sz w:val="20"/>
          <w:szCs w:val="20"/>
          <w:lang w:eastAsia="fr-FR"/>
        </w:rPr>
        <w:t xml:space="preserve"> </w:t>
      </w:r>
      <w:r w:rsidR="00617F1C">
        <w:rPr>
          <w:rFonts w:ascii="Calibri" w:eastAsia="Times New Roman" w:hAnsi="Calibri" w:cs="Calibri"/>
          <w:b/>
          <w:bCs/>
          <w:color w:val="7F6000"/>
          <w:sz w:val="20"/>
          <w:szCs w:val="20"/>
          <w:lang w:eastAsia="fr-FR"/>
        </w:rPr>
        <w:t xml:space="preserve">- </w:t>
      </w:r>
      <w:r w:rsidR="00617F1C" w:rsidRPr="00E10F0B">
        <w:rPr>
          <w:rFonts w:ascii="Calibri" w:eastAsia="Times New Roman" w:hAnsi="Calibri" w:cs="Calibri"/>
          <w:b/>
          <w:bCs/>
          <w:color w:val="7F6000"/>
          <w:sz w:val="20"/>
          <w:szCs w:val="20"/>
          <w:lang w:eastAsia="fr-FR"/>
        </w:rPr>
        <w:t xml:space="preserve">L'entretien d'évaluation en BP REA pour construire des raisonnements complexes mobilisés par la transition </w:t>
      </w:r>
      <w:proofErr w:type="spellStart"/>
      <w:r w:rsidR="00617F1C" w:rsidRPr="00A05AE0">
        <w:rPr>
          <w:rFonts w:ascii="Calibri" w:eastAsia="Times New Roman" w:hAnsi="Calibri" w:cs="Calibri"/>
          <w:b/>
          <w:bCs/>
          <w:color w:val="7F6000"/>
          <w:sz w:val="20"/>
          <w:szCs w:val="20"/>
          <w:lang w:eastAsia="fr-FR"/>
        </w:rPr>
        <w:t>agroécologique</w:t>
      </w:r>
      <w:proofErr w:type="spellEnd"/>
      <w:r w:rsidR="00617F1C" w:rsidRPr="00E10F0B">
        <w:rPr>
          <w:rFonts w:ascii="Calibri" w:eastAsia="Times New Roman" w:hAnsi="Calibri" w:cs="Calibri"/>
          <w:b/>
          <w:bCs/>
          <w:color w:val="7F6000"/>
          <w:sz w:val="20"/>
          <w:szCs w:val="20"/>
          <w:lang w:eastAsia="fr-FR"/>
        </w:rPr>
        <w:t xml:space="preserve"> </w:t>
      </w:r>
      <w:r w:rsidR="00617F1C" w:rsidRPr="00E10F0B">
        <w:rPr>
          <w:rFonts w:ascii="Calibri" w:eastAsia="Times New Roman" w:hAnsi="Calibri" w:cs="Calibri"/>
          <w:color w:val="000000"/>
          <w:sz w:val="20"/>
          <w:szCs w:val="20"/>
          <w:lang w:eastAsia="fr-FR"/>
        </w:rPr>
        <w:t>     </w:t>
      </w:r>
      <w:r w:rsidR="004640EB" w:rsidRPr="00E10F0B">
        <w:rPr>
          <w:rFonts w:ascii="Times New Roman" w:eastAsia="Times New Roman" w:hAnsi="Times New Roman" w:cs="Times New Roman"/>
          <w:sz w:val="24"/>
          <w:szCs w:val="24"/>
          <w:lang w:eastAsia="fr-FR"/>
        </w:rPr>
        <w:t xml:space="preserve"> </w:t>
      </w:r>
    </w:p>
    <w:p w:rsidR="00617F1C" w:rsidRPr="00617F1C" w:rsidRDefault="00617F1C" w:rsidP="00E10F0B">
      <w:pPr>
        <w:spacing w:after="0" w:line="240" w:lineRule="auto"/>
        <w:jc w:val="both"/>
        <w:rPr>
          <w:rFonts w:ascii="Times New Roman" w:eastAsia="Times New Roman" w:hAnsi="Times New Roman" w:cs="Times New Roman"/>
          <w:szCs w:val="24"/>
          <w:lang w:eastAsia="fr-FR"/>
        </w:rPr>
      </w:pPr>
    </w:p>
    <w:p w:rsidR="00E10F0B" w:rsidRPr="00617F1C" w:rsidRDefault="00E10F0B" w:rsidP="00E10F0B">
      <w:pPr>
        <w:spacing w:after="0" w:line="240" w:lineRule="auto"/>
        <w:jc w:val="both"/>
        <w:rPr>
          <w:rFonts w:ascii="Times New Roman" w:eastAsia="Times New Roman" w:hAnsi="Times New Roman" w:cs="Times New Roman"/>
          <w:szCs w:val="24"/>
          <w:lang w:eastAsia="fr-FR"/>
        </w:rPr>
      </w:pPr>
      <w:r w:rsidRPr="00617F1C">
        <w:rPr>
          <w:rFonts w:ascii="Arial" w:eastAsia="Times New Roman" w:hAnsi="Arial" w:cs="Arial"/>
          <w:color w:val="000000"/>
          <w:szCs w:val="24"/>
          <w:lang w:eastAsia="fr-FR"/>
        </w:rPr>
        <w:t>Les capacités d'un responsable d’entreprise agricole qui mettent en jeu des opérations de diagnostic, de choix, d'anticipation nécessitent une conduite d'entretien différente, qui a été expérimentée. L'expérience a montré que ce n'est pas simple pour les formateurs et les évaluateurs car il s'agit de ne pas limiter l'évaluation au résultat auquel le candidat est parvenu, et d'intégrer les raisonnements qui ont permis d'aboutir au résultat.</w:t>
      </w:r>
    </w:p>
    <w:p w:rsidR="00617F1C" w:rsidRDefault="00E10F0B" w:rsidP="00E10F0B">
      <w:pPr>
        <w:spacing w:after="0" w:line="240" w:lineRule="auto"/>
        <w:jc w:val="both"/>
        <w:rPr>
          <w:rFonts w:ascii="Arial" w:eastAsia="Times New Roman" w:hAnsi="Arial" w:cs="Arial"/>
          <w:szCs w:val="24"/>
          <w:lang w:eastAsia="fr-FR"/>
        </w:rPr>
      </w:pPr>
      <w:r w:rsidRPr="00617F1C">
        <w:rPr>
          <w:rFonts w:ascii="Arial" w:eastAsia="Times New Roman" w:hAnsi="Arial" w:cs="Arial"/>
          <w:color w:val="000000"/>
          <w:szCs w:val="24"/>
          <w:lang w:eastAsia="fr-FR"/>
        </w:rPr>
        <w:t>Les 8 vidéos de cette ressource présentent les repères sur lesquels les formateurs peuvent s'appuyer, et commentent aussi des exemples d'entretien. Elles expliquent en quoi le questionnement qui est utilisé contribue à la construction des raisonnements complexes mobilisés dans la TAE.</w:t>
      </w:r>
      <w:r w:rsidR="00617F1C">
        <w:rPr>
          <w:rFonts w:ascii="Times New Roman" w:eastAsia="Times New Roman" w:hAnsi="Times New Roman" w:cs="Times New Roman"/>
          <w:szCs w:val="24"/>
          <w:lang w:eastAsia="fr-FR"/>
        </w:rPr>
        <w:t xml:space="preserve"> </w:t>
      </w:r>
      <w:r w:rsidRPr="00617F1C">
        <w:rPr>
          <w:rFonts w:ascii="Arial" w:eastAsia="Times New Roman" w:hAnsi="Arial" w:cs="Arial"/>
          <w:szCs w:val="24"/>
          <w:lang w:eastAsia="fr-FR"/>
        </w:rPr>
        <w:t xml:space="preserve">Ces vidéos s’intéressent à la façon de questionner, mais elles ne détaillent pas ce que l’évaluateur recherche, elles ne précisent pas la nature des savoirs qu’il recherche. </w:t>
      </w:r>
      <w:hyperlink r:id="rId9" w:history="1">
        <w:r w:rsidRPr="00617F1C">
          <w:rPr>
            <w:rFonts w:ascii="Arial" w:eastAsia="Times New Roman" w:hAnsi="Arial" w:cs="Arial"/>
            <w:szCs w:val="24"/>
            <w:u w:val="single"/>
            <w:lang w:eastAsia="fr-FR"/>
          </w:rPr>
          <w:t>Le document complémentaire du BP REA</w:t>
        </w:r>
      </w:hyperlink>
      <w:r w:rsidRPr="00617F1C">
        <w:rPr>
          <w:rFonts w:ascii="Arial" w:eastAsia="Times New Roman" w:hAnsi="Arial" w:cs="Arial"/>
          <w:szCs w:val="24"/>
          <w:lang w:eastAsia="fr-FR"/>
        </w:rPr>
        <w:t xml:space="preserve"> donne des précisions sur les ressources que mobilise chaque capacité. Une </w:t>
      </w:r>
      <w:hyperlink r:id="rId10" w:history="1">
        <w:r w:rsidRPr="00617F1C">
          <w:rPr>
            <w:rFonts w:ascii="Arial" w:eastAsia="Times New Roman" w:hAnsi="Arial" w:cs="Arial"/>
            <w:szCs w:val="24"/>
            <w:u w:val="single"/>
            <w:lang w:eastAsia="fr-FR"/>
          </w:rPr>
          <w:t>vidéo</w:t>
        </w:r>
      </w:hyperlink>
      <w:r w:rsidRPr="00617F1C">
        <w:rPr>
          <w:rFonts w:ascii="Arial" w:eastAsia="Times New Roman" w:hAnsi="Arial" w:cs="Arial"/>
          <w:szCs w:val="24"/>
          <w:lang w:eastAsia="fr-FR"/>
        </w:rPr>
        <w:t xml:space="preserve"> réalisée dans le cadre d’une action intitulée “renforcer la place de la transition </w:t>
      </w:r>
      <w:proofErr w:type="spellStart"/>
      <w:r w:rsidRPr="00617F1C">
        <w:rPr>
          <w:rFonts w:ascii="Arial" w:eastAsia="Times New Roman" w:hAnsi="Arial" w:cs="Arial"/>
          <w:szCs w:val="24"/>
          <w:lang w:eastAsia="fr-FR"/>
        </w:rPr>
        <w:t>agroécologique</w:t>
      </w:r>
      <w:proofErr w:type="spellEnd"/>
      <w:r w:rsidRPr="00617F1C">
        <w:rPr>
          <w:rFonts w:ascii="Arial" w:eastAsia="Times New Roman" w:hAnsi="Arial" w:cs="Arial"/>
          <w:szCs w:val="24"/>
          <w:lang w:eastAsia="fr-FR"/>
        </w:rPr>
        <w:t xml:space="preserve"> en BP REA” peut aussi apporter quelques repères. </w:t>
      </w:r>
    </w:p>
    <w:p w:rsidR="00617F1C" w:rsidRPr="002B7942" w:rsidRDefault="00A05AE0" w:rsidP="002B7942">
      <w:pPr>
        <w:pStyle w:val="Titre2"/>
        <w:rPr>
          <w:rFonts w:asciiTheme="minorHAnsi" w:hAnsiTheme="minorHAnsi" w:cstheme="minorHAnsi"/>
          <w:color w:val="7F6000"/>
          <w:sz w:val="20"/>
          <w:szCs w:val="20"/>
        </w:rPr>
      </w:pPr>
      <w:proofErr w:type="gramStart"/>
      <w:r>
        <w:rPr>
          <w:rStyle w:val="lev"/>
          <w:rFonts w:asciiTheme="minorHAnsi" w:hAnsiTheme="minorHAnsi" w:cstheme="minorHAnsi"/>
          <w:b/>
          <w:color w:val="7F6000"/>
          <w:sz w:val="20"/>
          <w:szCs w:val="20"/>
        </w:rPr>
        <w:t xml:space="preserve">RESSOURCE </w:t>
      </w:r>
      <w:r w:rsidR="00617F1C" w:rsidRPr="00A05AE0">
        <w:rPr>
          <w:rStyle w:val="lev"/>
          <w:rFonts w:asciiTheme="minorHAnsi" w:hAnsiTheme="minorHAnsi" w:cstheme="minorHAnsi"/>
          <w:b/>
          <w:color w:val="7F6000"/>
          <w:sz w:val="20"/>
          <w:szCs w:val="20"/>
        </w:rPr>
        <w:t xml:space="preserve"> :</w:t>
      </w:r>
      <w:proofErr w:type="gramEnd"/>
      <w:r w:rsidR="00617F1C" w:rsidRPr="00A05AE0">
        <w:rPr>
          <w:rStyle w:val="lev"/>
          <w:rFonts w:asciiTheme="minorHAnsi" w:hAnsiTheme="minorHAnsi" w:cstheme="minorHAnsi"/>
          <w:b/>
          <w:color w:val="7F6000"/>
          <w:sz w:val="20"/>
          <w:szCs w:val="20"/>
        </w:rPr>
        <w:t xml:space="preserve"> N° 5451 - </w:t>
      </w:r>
      <w:r w:rsidR="00617F1C" w:rsidRPr="00A05AE0">
        <w:rPr>
          <w:rFonts w:asciiTheme="minorHAnsi" w:hAnsiTheme="minorHAnsi" w:cstheme="minorHAnsi"/>
          <w:color w:val="7F6000"/>
          <w:sz w:val="20"/>
          <w:szCs w:val="20"/>
        </w:rPr>
        <w:t xml:space="preserve">La place de la transition </w:t>
      </w:r>
      <w:proofErr w:type="spellStart"/>
      <w:r w:rsidR="00617F1C" w:rsidRPr="00A05AE0">
        <w:rPr>
          <w:rFonts w:asciiTheme="minorHAnsi" w:hAnsiTheme="minorHAnsi" w:cstheme="minorHAnsi"/>
          <w:color w:val="7F6000"/>
          <w:sz w:val="20"/>
          <w:szCs w:val="20"/>
        </w:rPr>
        <w:t>agroécologique</w:t>
      </w:r>
      <w:proofErr w:type="spellEnd"/>
      <w:r w:rsidR="00617F1C" w:rsidRPr="00A05AE0">
        <w:rPr>
          <w:rFonts w:asciiTheme="minorHAnsi" w:hAnsiTheme="minorHAnsi" w:cstheme="minorHAnsi"/>
          <w:color w:val="7F6000"/>
          <w:sz w:val="20"/>
          <w:szCs w:val="20"/>
        </w:rPr>
        <w:t xml:space="preserve"> en BP REA </w:t>
      </w:r>
    </w:p>
    <w:p w:rsidR="00E10F0B" w:rsidRPr="00A05AE0" w:rsidRDefault="00E10F0B" w:rsidP="00A05AE0">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sidRPr="00A05AE0">
        <w:rPr>
          <w:rFonts w:ascii="Verdana" w:eastAsia="Times New Roman" w:hAnsi="Verdana" w:cs="Calibri"/>
          <w:b/>
          <w:bCs/>
          <w:color w:val="008080"/>
          <w:sz w:val="24"/>
          <w:szCs w:val="24"/>
          <w:lang w:eastAsia="fr-FR"/>
        </w:rPr>
        <w:lastRenderedPageBreak/>
        <w:t xml:space="preserve">L'entretien d'évaluation en BP REA pour construire des raisonnements complexes mobilisés par la transition </w:t>
      </w:r>
      <w:proofErr w:type="spellStart"/>
      <w:r w:rsidRPr="00A05AE0">
        <w:rPr>
          <w:rFonts w:ascii="Verdana" w:eastAsia="Times New Roman" w:hAnsi="Verdana" w:cs="Calibri"/>
          <w:b/>
          <w:bCs/>
          <w:color w:val="008080"/>
          <w:sz w:val="24"/>
          <w:szCs w:val="24"/>
          <w:lang w:eastAsia="fr-FR"/>
        </w:rPr>
        <w:t>agroécologique</w:t>
      </w:r>
      <w:proofErr w:type="spellEnd"/>
      <w:r w:rsidRPr="00A05AE0">
        <w:rPr>
          <w:rFonts w:ascii="Times New Roman" w:eastAsia="Times New Roman" w:hAnsi="Times New Roman" w:cs="Times New Roman"/>
          <w:sz w:val="24"/>
          <w:szCs w:val="24"/>
          <w:lang w:eastAsia="fr-FR"/>
        </w:rPr>
        <w:t> </w:t>
      </w:r>
    </w:p>
    <w:p w:rsidR="00E10F0B" w:rsidRPr="00E10F0B" w:rsidRDefault="00E10F0B" w:rsidP="00E10F0B">
      <w:pPr>
        <w:spacing w:after="0" w:line="240" w:lineRule="auto"/>
        <w:rPr>
          <w:rFonts w:ascii="Times New Roman" w:eastAsia="Times New Roman" w:hAnsi="Times New Roman" w:cs="Times New Roman"/>
          <w:sz w:val="24"/>
          <w:szCs w:val="24"/>
          <w:lang w:eastAsia="fr-FR"/>
        </w:rPr>
      </w:pPr>
    </w:p>
    <w:p w:rsidR="00A05AE0" w:rsidRDefault="00A05AE0" w:rsidP="00E10F0B">
      <w:pPr>
        <w:spacing w:before="60" w:after="0" w:line="240" w:lineRule="auto"/>
        <w:jc w:val="both"/>
        <w:rPr>
          <w:rFonts w:ascii="Verdana" w:eastAsia="Times New Roman" w:hAnsi="Verdana" w:cs="Times New Roman"/>
          <w:b/>
          <w:bCs/>
          <w:color w:val="008080"/>
          <w:sz w:val="24"/>
          <w:szCs w:val="24"/>
          <w:lang w:eastAsia="fr-FR"/>
        </w:rPr>
      </w:pPr>
    </w:p>
    <w:p w:rsidR="00E10F0B" w:rsidRPr="00E10F0B" w:rsidRDefault="00E10F0B" w:rsidP="00E10F0B">
      <w:pPr>
        <w:spacing w:before="60" w:after="0" w:line="240" w:lineRule="auto"/>
        <w:jc w:val="both"/>
        <w:rPr>
          <w:rFonts w:ascii="Times New Roman" w:eastAsia="Times New Roman" w:hAnsi="Times New Roman" w:cs="Times New Roman"/>
          <w:sz w:val="24"/>
          <w:szCs w:val="24"/>
          <w:lang w:eastAsia="fr-FR"/>
        </w:rPr>
      </w:pPr>
      <w:r w:rsidRPr="00E10F0B">
        <w:rPr>
          <w:rFonts w:ascii="Verdana" w:eastAsia="Times New Roman" w:hAnsi="Verdana" w:cs="Times New Roman"/>
          <w:b/>
          <w:bCs/>
          <w:color w:val="008080"/>
          <w:sz w:val="24"/>
          <w:szCs w:val="24"/>
          <w:lang w:eastAsia="fr-FR"/>
        </w:rPr>
        <w:t xml:space="preserve">Contexte </w:t>
      </w:r>
      <w:r w:rsidRPr="00A05AE0">
        <w:rPr>
          <w:rFonts w:ascii="Verdana" w:eastAsia="Times New Roman" w:hAnsi="Verdana" w:cs="Times New Roman"/>
          <w:b/>
          <w:bCs/>
          <w:color w:val="008080"/>
          <w:sz w:val="24"/>
          <w:szCs w:val="24"/>
          <w:lang w:eastAsia="fr-FR"/>
        </w:rPr>
        <w:t>d’utilisation</w:t>
      </w:r>
    </w:p>
    <w:p w:rsidR="00A05AE0" w:rsidRDefault="00A05AE0" w:rsidP="00E10F0B">
      <w:pPr>
        <w:spacing w:after="0" w:line="240" w:lineRule="auto"/>
        <w:jc w:val="both"/>
        <w:rPr>
          <w:rFonts w:ascii="Arial" w:eastAsia="Times New Roman" w:hAnsi="Arial" w:cs="Arial"/>
          <w:color w:val="000000"/>
          <w:lang w:eastAsia="fr-FR"/>
        </w:rPr>
      </w:pPr>
    </w:p>
    <w:p w:rsidR="00E10F0B" w:rsidRPr="00A05AE0" w:rsidRDefault="00E10F0B" w:rsidP="00E10F0B">
      <w:pPr>
        <w:spacing w:after="0" w:line="240" w:lineRule="auto"/>
        <w:jc w:val="both"/>
        <w:rPr>
          <w:rFonts w:ascii="Times New Roman" w:eastAsia="Times New Roman" w:hAnsi="Times New Roman" w:cs="Times New Roman"/>
          <w:lang w:eastAsia="fr-FR"/>
        </w:rPr>
      </w:pPr>
      <w:r w:rsidRPr="00A05AE0">
        <w:rPr>
          <w:rFonts w:ascii="Arial" w:eastAsia="Times New Roman" w:hAnsi="Arial" w:cs="Arial"/>
          <w:color w:val="000000"/>
          <w:lang w:eastAsia="fr-FR"/>
        </w:rPr>
        <w:t>Cet ensemble de vidéos a été réalisé pour permettre à des formateurs qui ont participé à une action de formation intitulée “conduire un entretien d’évaluation en BP REA” de retrouver les supports utilisés en formation, pour leur propre usage et aussi, le cas échéant, pour mener une action auprès de leurs collègues.</w:t>
      </w:r>
    </w:p>
    <w:p w:rsidR="00E10F0B" w:rsidRPr="00E10F0B" w:rsidRDefault="00E10F0B" w:rsidP="00E10F0B">
      <w:pPr>
        <w:spacing w:after="240" w:line="240" w:lineRule="auto"/>
        <w:rPr>
          <w:rFonts w:ascii="Times New Roman" w:eastAsia="Times New Roman" w:hAnsi="Times New Roman" w:cs="Times New Roman"/>
          <w:sz w:val="24"/>
          <w:szCs w:val="24"/>
          <w:lang w:eastAsia="fr-FR"/>
        </w:rPr>
      </w:pPr>
    </w:p>
    <w:p w:rsidR="00E10F0B" w:rsidRPr="00E10F0B" w:rsidRDefault="00A05AE0" w:rsidP="00E10F0B">
      <w:pPr>
        <w:spacing w:before="60" w:after="0" w:line="240" w:lineRule="auto"/>
        <w:jc w:val="both"/>
        <w:rPr>
          <w:rFonts w:ascii="Times New Roman" w:eastAsia="Times New Roman" w:hAnsi="Times New Roman" w:cs="Times New Roman"/>
          <w:sz w:val="24"/>
          <w:szCs w:val="24"/>
          <w:lang w:eastAsia="fr-FR"/>
        </w:rPr>
      </w:pPr>
      <w:r>
        <w:rPr>
          <w:rFonts w:ascii="Verdana" w:eastAsia="Times New Roman" w:hAnsi="Verdana" w:cs="Times New Roman"/>
          <w:b/>
          <w:bCs/>
          <w:color w:val="008080"/>
          <w:sz w:val="24"/>
          <w:szCs w:val="24"/>
          <w:lang w:eastAsia="fr-FR"/>
        </w:rPr>
        <w:t>Intentions –</w:t>
      </w:r>
      <w:r w:rsidR="00E10F0B" w:rsidRPr="00E10F0B">
        <w:rPr>
          <w:rFonts w:ascii="Verdana" w:eastAsia="Times New Roman" w:hAnsi="Verdana" w:cs="Times New Roman"/>
          <w:b/>
          <w:bCs/>
          <w:color w:val="008080"/>
          <w:sz w:val="24"/>
          <w:szCs w:val="24"/>
          <w:lang w:eastAsia="fr-FR"/>
        </w:rPr>
        <w:t xml:space="preserve"> objectifs</w:t>
      </w:r>
      <w:r>
        <w:rPr>
          <w:rFonts w:ascii="Verdana" w:eastAsia="Times New Roman" w:hAnsi="Verdana" w:cs="Times New Roman"/>
          <w:b/>
          <w:bCs/>
          <w:color w:val="008080"/>
          <w:sz w:val="24"/>
          <w:szCs w:val="24"/>
          <w:lang w:eastAsia="fr-FR"/>
        </w:rPr>
        <w:t xml:space="preserve"> et déroulé du scénario</w:t>
      </w:r>
    </w:p>
    <w:p w:rsidR="00E10F0B" w:rsidRPr="00E10F0B" w:rsidRDefault="00E10F0B" w:rsidP="00E10F0B">
      <w:pPr>
        <w:spacing w:after="0" w:line="240" w:lineRule="auto"/>
        <w:rPr>
          <w:rFonts w:ascii="Times New Roman" w:eastAsia="Times New Roman" w:hAnsi="Times New Roman" w:cs="Times New Roman"/>
          <w:sz w:val="24"/>
          <w:szCs w:val="24"/>
          <w:lang w:eastAsia="fr-FR"/>
        </w:rPr>
      </w:pPr>
    </w:p>
    <w:p w:rsidR="00E10F0B" w:rsidRPr="00A05AE0" w:rsidRDefault="00E10F0B" w:rsidP="00E10F0B">
      <w:pPr>
        <w:spacing w:after="0" w:line="240" w:lineRule="auto"/>
        <w:jc w:val="both"/>
        <w:rPr>
          <w:rFonts w:ascii="Times New Roman" w:eastAsia="Times New Roman" w:hAnsi="Times New Roman" w:cs="Times New Roman"/>
          <w:lang w:eastAsia="fr-FR"/>
        </w:rPr>
      </w:pPr>
      <w:bookmarkStart w:id="0" w:name="_GoBack"/>
      <w:r w:rsidRPr="00A05AE0">
        <w:rPr>
          <w:rFonts w:ascii="Arial" w:eastAsia="Times New Roman" w:hAnsi="Arial" w:cs="Arial"/>
          <w:color w:val="000000"/>
          <w:lang w:eastAsia="fr-FR"/>
        </w:rPr>
        <w:t xml:space="preserve">Ce scénario </w:t>
      </w:r>
      <w:r w:rsidR="00721C62">
        <w:rPr>
          <w:rFonts w:ascii="Arial" w:eastAsia="Times New Roman" w:hAnsi="Arial" w:cs="Arial"/>
          <w:color w:val="000000"/>
          <w:lang w:eastAsia="fr-FR"/>
        </w:rPr>
        <w:t>a été</w:t>
      </w:r>
      <w:r w:rsidRPr="00A05AE0">
        <w:rPr>
          <w:rFonts w:ascii="Arial" w:eastAsia="Times New Roman" w:hAnsi="Arial" w:cs="Arial"/>
          <w:color w:val="000000"/>
          <w:lang w:eastAsia="fr-FR"/>
        </w:rPr>
        <w:t xml:space="preserve"> conçu et mis en œuvre pour des formateurs de BP REA, à l’occasion de plusieurs formations. Il est probable qu’il soit pertinent pour des enseignants de Bac pro CGEA, de BTSA ACSE, voire d’autres spécialités concernés par l’enseignement de la transition </w:t>
      </w:r>
      <w:proofErr w:type="spellStart"/>
      <w:r w:rsidRPr="00A05AE0">
        <w:rPr>
          <w:rFonts w:ascii="Arial" w:eastAsia="Times New Roman" w:hAnsi="Arial" w:cs="Arial"/>
          <w:color w:val="000000"/>
          <w:lang w:eastAsia="fr-FR"/>
        </w:rPr>
        <w:t>agroécologique</w:t>
      </w:r>
      <w:proofErr w:type="spellEnd"/>
      <w:r w:rsidRPr="00A05AE0">
        <w:rPr>
          <w:rFonts w:ascii="Arial" w:eastAsia="Times New Roman" w:hAnsi="Arial" w:cs="Arial"/>
          <w:color w:val="000000"/>
          <w:lang w:eastAsia="fr-FR"/>
        </w:rPr>
        <w:t>.</w:t>
      </w:r>
      <w:r w:rsidR="00A05AE0">
        <w:rPr>
          <w:rFonts w:ascii="Times New Roman" w:eastAsia="Times New Roman" w:hAnsi="Times New Roman" w:cs="Times New Roman"/>
          <w:lang w:eastAsia="fr-FR"/>
        </w:rPr>
        <w:t xml:space="preserve"> </w:t>
      </w:r>
      <w:r w:rsidRPr="00A05AE0">
        <w:rPr>
          <w:rFonts w:ascii="Arial" w:eastAsia="Times New Roman" w:hAnsi="Arial" w:cs="Arial"/>
          <w:color w:val="000000"/>
          <w:lang w:eastAsia="fr-FR"/>
        </w:rPr>
        <w:t>Ce scénario s’adresse à un c</w:t>
      </w:r>
      <w:r w:rsidR="00A05AE0">
        <w:rPr>
          <w:rFonts w:ascii="Arial" w:eastAsia="Times New Roman" w:hAnsi="Arial" w:cs="Arial"/>
          <w:color w:val="000000"/>
          <w:lang w:eastAsia="fr-FR"/>
        </w:rPr>
        <w:t>ollectif de formateurs. Il n’a</w:t>
      </w:r>
      <w:r w:rsidRPr="00A05AE0">
        <w:rPr>
          <w:rFonts w:ascii="Arial" w:eastAsia="Times New Roman" w:hAnsi="Arial" w:cs="Arial"/>
          <w:color w:val="000000"/>
          <w:lang w:eastAsia="fr-FR"/>
        </w:rPr>
        <w:t xml:space="preserve"> pas </w:t>
      </w:r>
      <w:r w:rsidR="00A05AE0">
        <w:rPr>
          <w:rFonts w:ascii="Arial" w:eastAsia="Times New Roman" w:hAnsi="Arial" w:cs="Arial"/>
          <w:color w:val="000000"/>
          <w:lang w:eastAsia="fr-FR"/>
        </w:rPr>
        <w:t xml:space="preserve">été </w:t>
      </w:r>
      <w:r w:rsidRPr="00A05AE0">
        <w:rPr>
          <w:rFonts w:ascii="Arial" w:eastAsia="Times New Roman" w:hAnsi="Arial" w:cs="Arial"/>
          <w:color w:val="000000"/>
          <w:lang w:eastAsia="fr-FR"/>
        </w:rPr>
        <w:t>testé sous forme de parcours individuel de formation.</w:t>
      </w:r>
    </w:p>
    <w:p w:rsidR="00E10F0B" w:rsidRPr="00A05AE0" w:rsidRDefault="00E10F0B" w:rsidP="00E10F0B">
      <w:pPr>
        <w:spacing w:after="0" w:line="240" w:lineRule="auto"/>
        <w:rPr>
          <w:rFonts w:ascii="Times New Roman" w:eastAsia="Times New Roman" w:hAnsi="Times New Roman" w:cs="Times New Roman"/>
          <w:lang w:eastAsia="fr-FR"/>
        </w:rPr>
      </w:pPr>
    </w:p>
    <w:p w:rsidR="00E10F0B" w:rsidRPr="00A05AE0" w:rsidRDefault="00E10F0B" w:rsidP="00E10F0B">
      <w:pPr>
        <w:spacing w:after="0" w:line="240" w:lineRule="auto"/>
        <w:jc w:val="both"/>
        <w:rPr>
          <w:rFonts w:ascii="Times New Roman" w:eastAsia="Times New Roman" w:hAnsi="Times New Roman" w:cs="Times New Roman"/>
          <w:lang w:eastAsia="fr-FR"/>
        </w:rPr>
      </w:pPr>
      <w:r w:rsidRPr="00A05AE0">
        <w:rPr>
          <w:rFonts w:ascii="Arial" w:eastAsia="Times New Roman" w:hAnsi="Arial" w:cs="Arial"/>
          <w:color w:val="000000"/>
          <w:lang w:eastAsia="fr-FR"/>
        </w:rPr>
        <w:t xml:space="preserve">Environ </w:t>
      </w:r>
      <w:r w:rsidRPr="008F54E0">
        <w:rPr>
          <w:rFonts w:ascii="Arial" w:eastAsia="Times New Roman" w:hAnsi="Arial" w:cs="Arial"/>
          <w:b/>
          <w:color w:val="7F6000"/>
          <w:lang w:eastAsia="fr-FR"/>
        </w:rPr>
        <w:t>12 heures</w:t>
      </w:r>
      <w:r w:rsidRPr="008F54E0">
        <w:rPr>
          <w:rFonts w:ascii="Arial" w:eastAsia="Times New Roman" w:hAnsi="Arial" w:cs="Arial"/>
          <w:color w:val="7F6000"/>
          <w:lang w:eastAsia="fr-FR"/>
        </w:rPr>
        <w:t xml:space="preserve"> </w:t>
      </w:r>
      <w:r w:rsidRPr="00A05AE0">
        <w:rPr>
          <w:rFonts w:ascii="Arial" w:eastAsia="Times New Roman" w:hAnsi="Arial" w:cs="Arial"/>
          <w:color w:val="000000"/>
          <w:lang w:eastAsia="fr-FR"/>
        </w:rPr>
        <w:t>sont nécessaires pour </w:t>
      </w:r>
    </w:p>
    <w:p w:rsidR="00E10F0B" w:rsidRPr="00A05AE0" w:rsidRDefault="00E10F0B" w:rsidP="00E10F0B">
      <w:pPr>
        <w:numPr>
          <w:ilvl w:val="0"/>
          <w:numId w:val="1"/>
        </w:numPr>
        <w:spacing w:after="0" w:line="240" w:lineRule="auto"/>
        <w:jc w:val="both"/>
        <w:textAlignment w:val="baseline"/>
        <w:rPr>
          <w:rFonts w:ascii="Arial" w:eastAsia="Times New Roman" w:hAnsi="Arial" w:cs="Arial"/>
          <w:color w:val="000000"/>
          <w:lang w:eastAsia="fr-FR"/>
        </w:rPr>
      </w:pPr>
      <w:proofErr w:type="gramStart"/>
      <w:r w:rsidRPr="00A05AE0">
        <w:rPr>
          <w:rFonts w:ascii="Arial" w:eastAsia="Times New Roman" w:hAnsi="Arial" w:cs="Arial"/>
          <w:color w:val="000000"/>
          <w:lang w:eastAsia="fr-FR"/>
        </w:rPr>
        <w:t>percevoir</w:t>
      </w:r>
      <w:proofErr w:type="gramEnd"/>
      <w:r w:rsidRPr="00A05AE0">
        <w:rPr>
          <w:rFonts w:ascii="Arial" w:eastAsia="Times New Roman" w:hAnsi="Arial" w:cs="Arial"/>
          <w:color w:val="000000"/>
          <w:lang w:eastAsia="fr-FR"/>
        </w:rPr>
        <w:t xml:space="preserve"> la puissance d’un questionnement qui ne vise pas le contrôle d’un élément connu de celui qui pose les questions, mais qui vise à ouvrir la réflexion de celui qui va être invité à se poser des questions</w:t>
      </w:r>
      <w:r w:rsidR="00A05AE0">
        <w:rPr>
          <w:rFonts w:ascii="Arial" w:eastAsia="Times New Roman" w:hAnsi="Arial" w:cs="Arial"/>
          <w:color w:val="000000"/>
          <w:lang w:eastAsia="fr-FR"/>
        </w:rPr>
        <w:t> ;</w:t>
      </w:r>
    </w:p>
    <w:p w:rsidR="00E10F0B" w:rsidRPr="00A05AE0" w:rsidRDefault="00E10F0B" w:rsidP="00E10F0B">
      <w:pPr>
        <w:numPr>
          <w:ilvl w:val="0"/>
          <w:numId w:val="1"/>
        </w:numPr>
        <w:spacing w:after="0" w:line="240" w:lineRule="auto"/>
        <w:jc w:val="both"/>
        <w:textAlignment w:val="baseline"/>
        <w:rPr>
          <w:rFonts w:ascii="Arial" w:eastAsia="Times New Roman" w:hAnsi="Arial" w:cs="Arial"/>
          <w:color w:val="000000"/>
          <w:lang w:eastAsia="fr-FR"/>
        </w:rPr>
      </w:pPr>
      <w:proofErr w:type="gramStart"/>
      <w:r w:rsidRPr="00A05AE0">
        <w:rPr>
          <w:rFonts w:ascii="Arial" w:eastAsia="Times New Roman" w:hAnsi="Arial" w:cs="Arial"/>
          <w:color w:val="000000"/>
          <w:lang w:eastAsia="fr-FR"/>
        </w:rPr>
        <w:t>s’approprier</w:t>
      </w:r>
      <w:proofErr w:type="gramEnd"/>
      <w:r w:rsidRPr="00A05AE0">
        <w:rPr>
          <w:rFonts w:ascii="Arial" w:eastAsia="Times New Roman" w:hAnsi="Arial" w:cs="Arial"/>
          <w:color w:val="000000"/>
          <w:lang w:eastAsia="fr-FR"/>
        </w:rPr>
        <w:t xml:space="preserve"> un modèle de questionnement</w:t>
      </w:r>
      <w:r w:rsidR="00A05AE0">
        <w:rPr>
          <w:rFonts w:ascii="Arial" w:eastAsia="Times New Roman" w:hAnsi="Arial" w:cs="Arial"/>
          <w:color w:val="000000"/>
          <w:lang w:eastAsia="fr-FR"/>
        </w:rPr>
        <w:t> ;</w:t>
      </w:r>
    </w:p>
    <w:p w:rsidR="00E10F0B" w:rsidRDefault="00E10F0B" w:rsidP="00E10F0B">
      <w:pPr>
        <w:numPr>
          <w:ilvl w:val="0"/>
          <w:numId w:val="1"/>
        </w:numPr>
        <w:spacing w:after="0" w:line="240" w:lineRule="auto"/>
        <w:jc w:val="both"/>
        <w:textAlignment w:val="baseline"/>
        <w:rPr>
          <w:rFonts w:ascii="Arial" w:eastAsia="Times New Roman" w:hAnsi="Arial" w:cs="Arial"/>
          <w:color w:val="000000"/>
          <w:lang w:eastAsia="fr-FR"/>
        </w:rPr>
      </w:pPr>
      <w:proofErr w:type="gramStart"/>
      <w:r w:rsidRPr="00A05AE0">
        <w:rPr>
          <w:rFonts w:ascii="Arial" w:eastAsia="Times New Roman" w:hAnsi="Arial" w:cs="Arial"/>
          <w:color w:val="000000"/>
          <w:lang w:eastAsia="fr-FR"/>
        </w:rPr>
        <w:t>s'entraîner</w:t>
      </w:r>
      <w:proofErr w:type="gramEnd"/>
      <w:r w:rsidRPr="00A05AE0">
        <w:rPr>
          <w:rFonts w:ascii="Arial" w:eastAsia="Times New Roman" w:hAnsi="Arial" w:cs="Arial"/>
          <w:color w:val="000000"/>
          <w:lang w:eastAsia="fr-FR"/>
        </w:rPr>
        <w:t xml:space="preserve"> à questionner</w:t>
      </w:r>
      <w:r w:rsidR="00A05AE0">
        <w:rPr>
          <w:rFonts w:ascii="Arial" w:eastAsia="Times New Roman" w:hAnsi="Arial" w:cs="Arial"/>
          <w:color w:val="000000"/>
          <w:lang w:eastAsia="fr-FR"/>
        </w:rPr>
        <w:t xml:space="preserve">. </w:t>
      </w:r>
    </w:p>
    <w:bookmarkEnd w:id="0"/>
    <w:p w:rsidR="004B1F10" w:rsidRDefault="004B1F10" w:rsidP="004B1F10">
      <w:pPr>
        <w:spacing w:after="0" w:line="240" w:lineRule="auto"/>
        <w:jc w:val="both"/>
        <w:textAlignment w:val="baseline"/>
        <w:rPr>
          <w:rFonts w:ascii="Arial" w:eastAsia="Times New Roman" w:hAnsi="Arial" w:cs="Arial"/>
          <w:color w:val="000000"/>
          <w:lang w:eastAsia="fr-FR"/>
        </w:rPr>
      </w:pPr>
    </w:p>
    <w:p w:rsidR="004B1F10" w:rsidRPr="00A05AE0" w:rsidRDefault="004B1F10" w:rsidP="004B1F10">
      <w:p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 xml:space="preserve">Voici ci-dessous le </w:t>
      </w:r>
      <w:proofErr w:type="gramStart"/>
      <w:r>
        <w:rPr>
          <w:rFonts w:ascii="Arial" w:eastAsia="Times New Roman" w:hAnsi="Arial" w:cs="Arial"/>
          <w:color w:val="000000"/>
          <w:lang w:eastAsia="fr-FR"/>
        </w:rPr>
        <w:t>déroulé</w:t>
      </w:r>
      <w:proofErr w:type="gramEnd"/>
      <w:r>
        <w:rPr>
          <w:rFonts w:ascii="Arial" w:eastAsia="Times New Roman" w:hAnsi="Arial" w:cs="Arial"/>
          <w:color w:val="000000"/>
          <w:lang w:eastAsia="fr-FR"/>
        </w:rPr>
        <w:t xml:space="preserve"> </w:t>
      </w:r>
      <w:r w:rsidR="00F62AF2">
        <w:rPr>
          <w:rFonts w:ascii="Arial" w:eastAsia="Times New Roman" w:hAnsi="Arial" w:cs="Arial"/>
          <w:color w:val="000000"/>
          <w:lang w:eastAsia="fr-FR"/>
        </w:rPr>
        <w:t>général</w:t>
      </w:r>
      <w:r>
        <w:rPr>
          <w:rFonts w:ascii="Arial" w:eastAsia="Times New Roman" w:hAnsi="Arial" w:cs="Arial"/>
          <w:color w:val="000000"/>
          <w:lang w:eastAsia="fr-FR"/>
        </w:rPr>
        <w:t xml:space="preserve">. Chaque temps est décrit plus précisément dans la partie suivante. </w:t>
      </w:r>
    </w:p>
    <w:p w:rsidR="00E10F0B" w:rsidRPr="00E10F0B" w:rsidRDefault="00E10F0B" w:rsidP="00E10F0B">
      <w:pPr>
        <w:spacing w:after="240" w:line="240" w:lineRule="auto"/>
        <w:rPr>
          <w:rFonts w:ascii="Times New Roman" w:eastAsia="Times New Roman" w:hAnsi="Times New Roman" w:cs="Times New Roman"/>
          <w:sz w:val="24"/>
          <w:szCs w:val="24"/>
          <w:lang w:eastAsia="fr-FR"/>
        </w:rPr>
      </w:pPr>
    </w:p>
    <w:tbl>
      <w:tblPr>
        <w:tblW w:w="0" w:type="auto"/>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CellMar>
          <w:top w:w="15" w:type="dxa"/>
          <w:left w:w="15" w:type="dxa"/>
          <w:bottom w:w="15" w:type="dxa"/>
          <w:right w:w="15" w:type="dxa"/>
        </w:tblCellMar>
        <w:tblLook w:val="04A0" w:firstRow="1" w:lastRow="0" w:firstColumn="1" w:lastColumn="0" w:noHBand="0" w:noVBand="1"/>
      </w:tblPr>
      <w:tblGrid>
        <w:gridCol w:w="4751"/>
        <w:gridCol w:w="3477"/>
        <w:gridCol w:w="824"/>
      </w:tblGrid>
      <w:tr w:rsidR="00E10F0B" w:rsidRPr="00E10F0B" w:rsidTr="00F62AF2">
        <w:trPr>
          <w:trHeight w:val="719"/>
        </w:trPr>
        <w:tc>
          <w:tcPr>
            <w:tcW w:w="0" w:type="auto"/>
            <w:shd w:val="clear" w:color="auto" w:fill="D9D9D9"/>
            <w:tcMar>
              <w:top w:w="100" w:type="dxa"/>
              <w:left w:w="100" w:type="dxa"/>
              <w:bottom w:w="100" w:type="dxa"/>
              <w:right w:w="100" w:type="dxa"/>
            </w:tcMar>
            <w:hideMark/>
          </w:tcPr>
          <w:p w:rsidR="00E10F0B" w:rsidRPr="00A05AE0" w:rsidRDefault="00E10F0B" w:rsidP="00E10F0B">
            <w:pPr>
              <w:spacing w:before="240" w:after="200" w:line="240" w:lineRule="auto"/>
              <w:jc w:val="both"/>
              <w:rPr>
                <w:rFonts w:ascii="Times New Roman" w:eastAsia="Times New Roman" w:hAnsi="Times New Roman" w:cs="Times New Roman"/>
                <w:color w:val="7F6000"/>
                <w:lang w:eastAsia="fr-FR"/>
              </w:rPr>
            </w:pPr>
            <w:r w:rsidRPr="00A05AE0">
              <w:rPr>
                <w:rFonts w:ascii="Arial" w:eastAsia="Times New Roman" w:hAnsi="Arial" w:cs="Arial"/>
                <w:b/>
                <w:bCs/>
                <w:color w:val="7F6000"/>
                <w:lang w:eastAsia="fr-FR"/>
              </w:rPr>
              <w:t>Temps</w:t>
            </w:r>
          </w:p>
        </w:tc>
        <w:tc>
          <w:tcPr>
            <w:tcW w:w="0" w:type="auto"/>
            <w:shd w:val="clear" w:color="auto" w:fill="D9D9D9"/>
            <w:tcMar>
              <w:top w:w="100" w:type="dxa"/>
              <w:left w:w="100" w:type="dxa"/>
              <w:bottom w:w="100" w:type="dxa"/>
              <w:right w:w="100" w:type="dxa"/>
            </w:tcMar>
            <w:hideMark/>
          </w:tcPr>
          <w:p w:rsidR="00E10F0B" w:rsidRPr="00A05AE0" w:rsidRDefault="00E10F0B" w:rsidP="00E10F0B">
            <w:pPr>
              <w:spacing w:before="240" w:after="200" w:line="240" w:lineRule="auto"/>
              <w:jc w:val="both"/>
              <w:rPr>
                <w:rFonts w:ascii="Times New Roman" w:eastAsia="Times New Roman" w:hAnsi="Times New Roman" w:cs="Times New Roman"/>
                <w:color w:val="7F6000"/>
                <w:lang w:eastAsia="fr-FR"/>
              </w:rPr>
            </w:pPr>
            <w:r w:rsidRPr="00A05AE0">
              <w:rPr>
                <w:rFonts w:ascii="Arial" w:eastAsia="Times New Roman" w:hAnsi="Arial" w:cs="Arial"/>
                <w:b/>
                <w:bCs/>
                <w:color w:val="7F6000"/>
                <w:lang w:eastAsia="fr-FR"/>
              </w:rPr>
              <w:t>Intentions pédagogiques</w:t>
            </w:r>
          </w:p>
        </w:tc>
        <w:tc>
          <w:tcPr>
            <w:tcW w:w="0" w:type="auto"/>
            <w:shd w:val="clear" w:color="auto" w:fill="D9D9D9"/>
            <w:tcMar>
              <w:top w:w="100" w:type="dxa"/>
              <w:left w:w="100" w:type="dxa"/>
              <w:bottom w:w="100" w:type="dxa"/>
              <w:right w:w="100" w:type="dxa"/>
            </w:tcMar>
            <w:hideMark/>
          </w:tcPr>
          <w:p w:rsidR="00E10F0B" w:rsidRPr="00A05AE0" w:rsidRDefault="00E10F0B" w:rsidP="00A05AE0">
            <w:pPr>
              <w:spacing w:before="240" w:after="200" w:line="240" w:lineRule="auto"/>
              <w:jc w:val="both"/>
              <w:rPr>
                <w:rFonts w:ascii="Times New Roman" w:eastAsia="Times New Roman" w:hAnsi="Times New Roman" w:cs="Times New Roman"/>
                <w:color w:val="7F6000"/>
                <w:lang w:eastAsia="fr-FR"/>
              </w:rPr>
            </w:pPr>
            <w:r w:rsidRPr="00A05AE0">
              <w:rPr>
                <w:rFonts w:ascii="Arial" w:eastAsia="Times New Roman" w:hAnsi="Arial" w:cs="Arial"/>
                <w:b/>
                <w:bCs/>
                <w:color w:val="7F6000"/>
                <w:lang w:eastAsia="fr-FR"/>
              </w:rPr>
              <w:t xml:space="preserve">Durée </w:t>
            </w:r>
          </w:p>
        </w:tc>
      </w:tr>
      <w:tr w:rsidR="00E10F0B" w:rsidRPr="00E10F0B" w:rsidTr="00F62AF2">
        <w:tc>
          <w:tcPr>
            <w:tcW w:w="0" w:type="auto"/>
            <w:tcMar>
              <w:top w:w="100" w:type="dxa"/>
              <w:left w:w="100" w:type="dxa"/>
              <w:bottom w:w="100" w:type="dxa"/>
              <w:right w:w="100" w:type="dxa"/>
            </w:tcMar>
            <w:hideMark/>
          </w:tcPr>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u w:val="single"/>
                <w:lang w:eastAsia="fr-FR"/>
              </w:rPr>
              <w:t>Temps 1</w:t>
            </w:r>
          </w:p>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Echange entre formateurs : qu’</w:t>
            </w:r>
            <w:r w:rsidR="004B1F10" w:rsidRPr="00F62AF2">
              <w:rPr>
                <w:rFonts w:ascii="Arial" w:eastAsia="Times New Roman" w:hAnsi="Arial" w:cs="Arial"/>
                <w:color w:val="000000"/>
                <w:sz w:val="20"/>
                <w:lang w:eastAsia="fr-FR"/>
              </w:rPr>
              <w:t>est-ce</w:t>
            </w:r>
            <w:r w:rsidRPr="00F62AF2">
              <w:rPr>
                <w:rFonts w:ascii="Arial" w:eastAsia="Times New Roman" w:hAnsi="Arial" w:cs="Arial"/>
                <w:color w:val="000000"/>
                <w:sz w:val="20"/>
                <w:lang w:eastAsia="fr-FR"/>
              </w:rPr>
              <w:t xml:space="preserve"> </w:t>
            </w:r>
            <w:r w:rsidR="00F62AF2" w:rsidRPr="00F62AF2">
              <w:rPr>
                <w:rFonts w:ascii="Arial" w:eastAsia="Times New Roman" w:hAnsi="Arial" w:cs="Arial"/>
                <w:color w:val="000000"/>
                <w:sz w:val="20"/>
                <w:lang w:eastAsia="fr-FR"/>
              </w:rPr>
              <w:t>qui pousse</w:t>
            </w:r>
            <w:r w:rsidRPr="00F62AF2">
              <w:rPr>
                <w:rFonts w:ascii="Arial" w:eastAsia="Times New Roman" w:hAnsi="Arial" w:cs="Arial"/>
                <w:color w:val="000000"/>
                <w:sz w:val="20"/>
                <w:lang w:eastAsia="fr-FR"/>
              </w:rPr>
              <w:t xml:space="preserve"> chacun à se former au questionnement, à la conduite d’entretien? Quel lien entre le questionnement et les capacités de diagnostic et de projection de scénario d’évolution d’une entreprise agricole  dans une perspective </w:t>
            </w:r>
            <w:proofErr w:type="spellStart"/>
            <w:r w:rsidRPr="00F62AF2">
              <w:rPr>
                <w:rFonts w:ascii="Arial" w:eastAsia="Times New Roman" w:hAnsi="Arial" w:cs="Arial"/>
                <w:color w:val="000000"/>
                <w:sz w:val="20"/>
                <w:lang w:eastAsia="fr-FR"/>
              </w:rPr>
              <w:t>agroécologique</w:t>
            </w:r>
            <w:proofErr w:type="spellEnd"/>
            <w:r w:rsidRPr="00F62AF2">
              <w:rPr>
                <w:rFonts w:ascii="Arial" w:eastAsia="Times New Roman" w:hAnsi="Arial" w:cs="Arial"/>
                <w:color w:val="000000"/>
                <w:sz w:val="20"/>
                <w:lang w:eastAsia="fr-FR"/>
              </w:rPr>
              <w:t>?</w:t>
            </w:r>
          </w:p>
        </w:tc>
        <w:tc>
          <w:tcPr>
            <w:tcW w:w="0" w:type="auto"/>
            <w:tcMar>
              <w:top w:w="100" w:type="dxa"/>
              <w:left w:w="100" w:type="dxa"/>
              <w:bottom w:w="100" w:type="dxa"/>
              <w:right w:w="100" w:type="dxa"/>
            </w:tcMar>
            <w:hideMark/>
          </w:tcPr>
          <w:p w:rsidR="00F62AF2" w:rsidRDefault="00F62AF2" w:rsidP="00E10F0B">
            <w:pPr>
              <w:spacing w:before="240" w:after="200" w:line="240" w:lineRule="auto"/>
              <w:rPr>
                <w:rFonts w:ascii="Arial" w:eastAsia="Times New Roman" w:hAnsi="Arial" w:cs="Arial"/>
                <w:color w:val="000000"/>
                <w:sz w:val="20"/>
                <w:lang w:eastAsia="fr-FR"/>
              </w:rPr>
            </w:pPr>
          </w:p>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 xml:space="preserve">S’engager dans la formation et envisager la conduite d’entretien comme une problématique commune, en lien avec l'enseignement de la transition </w:t>
            </w:r>
            <w:proofErr w:type="spellStart"/>
            <w:r w:rsidRPr="00F62AF2">
              <w:rPr>
                <w:rFonts w:ascii="Arial" w:eastAsia="Times New Roman" w:hAnsi="Arial" w:cs="Arial"/>
                <w:color w:val="000000"/>
                <w:sz w:val="20"/>
                <w:lang w:eastAsia="fr-FR"/>
              </w:rPr>
              <w:t>agroécologique</w:t>
            </w:r>
            <w:proofErr w:type="spellEnd"/>
          </w:p>
          <w:p w:rsidR="00E10F0B" w:rsidRPr="00F62AF2" w:rsidRDefault="00E10F0B" w:rsidP="00E10F0B">
            <w:pPr>
              <w:spacing w:after="0" w:line="240" w:lineRule="auto"/>
              <w:rPr>
                <w:rFonts w:ascii="Times New Roman" w:eastAsia="Times New Roman" w:hAnsi="Times New Roman" w:cs="Times New Roman"/>
                <w:sz w:val="20"/>
                <w:lang w:eastAsia="fr-FR"/>
              </w:rPr>
            </w:pPr>
          </w:p>
        </w:tc>
        <w:tc>
          <w:tcPr>
            <w:tcW w:w="0" w:type="auto"/>
            <w:tcMar>
              <w:top w:w="100" w:type="dxa"/>
              <w:left w:w="100" w:type="dxa"/>
              <w:bottom w:w="100" w:type="dxa"/>
              <w:right w:w="100" w:type="dxa"/>
            </w:tcMar>
            <w:hideMark/>
          </w:tcPr>
          <w:p w:rsidR="00E10F0B" w:rsidRPr="00F62AF2" w:rsidRDefault="00E10F0B" w:rsidP="00E10F0B">
            <w:pPr>
              <w:spacing w:after="0" w:line="240" w:lineRule="auto"/>
              <w:rPr>
                <w:rFonts w:ascii="Times New Roman" w:eastAsia="Times New Roman" w:hAnsi="Times New Roman" w:cs="Times New Roman"/>
                <w:sz w:val="20"/>
                <w:lang w:eastAsia="fr-FR"/>
              </w:rPr>
            </w:pPr>
          </w:p>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1/2 h</w:t>
            </w:r>
          </w:p>
        </w:tc>
      </w:tr>
      <w:tr w:rsidR="00E10F0B" w:rsidRPr="00E10F0B" w:rsidTr="00F62AF2">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u w:val="single"/>
                <w:lang w:eastAsia="fr-FR"/>
              </w:rPr>
              <w:t>Temps 2</w:t>
            </w:r>
            <w:r w:rsidRPr="00F62AF2">
              <w:rPr>
                <w:rFonts w:ascii="Arial" w:eastAsia="Times New Roman" w:hAnsi="Arial" w:cs="Arial"/>
                <w:color w:val="000000"/>
                <w:sz w:val="20"/>
                <w:lang w:eastAsia="fr-FR"/>
              </w:rPr>
              <w:t> </w:t>
            </w: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lastRenderedPageBreak/>
              <w:t xml:space="preserve">Exposé : importance du questionnement dans l’approche capacitaire et dans l’enseignement de la transition </w:t>
            </w:r>
            <w:proofErr w:type="spellStart"/>
            <w:r w:rsidRPr="00F62AF2">
              <w:rPr>
                <w:rFonts w:ascii="Arial" w:eastAsia="Times New Roman" w:hAnsi="Arial" w:cs="Arial"/>
                <w:color w:val="000000"/>
                <w:sz w:val="20"/>
                <w:lang w:eastAsia="fr-FR"/>
              </w:rPr>
              <w:t>agroécologique</w:t>
            </w:r>
            <w:proofErr w:type="spellEnd"/>
          </w:p>
        </w:tc>
        <w:tc>
          <w:tcPr>
            <w:tcW w:w="0" w:type="auto"/>
            <w:tcMar>
              <w:top w:w="100" w:type="dxa"/>
              <w:left w:w="100" w:type="dxa"/>
              <w:bottom w:w="100" w:type="dxa"/>
              <w:right w:w="100" w:type="dxa"/>
            </w:tcMar>
            <w:hideMark/>
          </w:tcPr>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lastRenderedPageBreak/>
              <w:t>Situer l’importance du questionnement</w:t>
            </w:r>
          </w:p>
          <w:p w:rsidR="00E10F0B" w:rsidRPr="00F62AF2" w:rsidRDefault="00E10F0B" w:rsidP="00E10F0B">
            <w:pPr>
              <w:spacing w:after="0" w:line="240" w:lineRule="auto"/>
              <w:rPr>
                <w:rFonts w:ascii="Times New Roman" w:eastAsia="Times New Roman" w:hAnsi="Times New Roman" w:cs="Times New Roman"/>
                <w:sz w:val="20"/>
                <w:lang w:eastAsia="fr-FR"/>
              </w:rPr>
            </w:pPr>
          </w:p>
        </w:tc>
        <w:tc>
          <w:tcPr>
            <w:tcW w:w="0" w:type="auto"/>
            <w:tcMar>
              <w:top w:w="100" w:type="dxa"/>
              <w:left w:w="100" w:type="dxa"/>
              <w:bottom w:w="100" w:type="dxa"/>
              <w:right w:w="100" w:type="dxa"/>
            </w:tcMar>
            <w:hideMark/>
          </w:tcPr>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1/2h</w:t>
            </w:r>
          </w:p>
        </w:tc>
      </w:tr>
      <w:tr w:rsidR="00E10F0B" w:rsidRPr="00E10F0B" w:rsidTr="00F62AF2">
        <w:trPr>
          <w:trHeight w:val="1281"/>
        </w:trPr>
        <w:tc>
          <w:tcPr>
            <w:tcW w:w="0" w:type="auto"/>
            <w:tcMar>
              <w:top w:w="100" w:type="dxa"/>
              <w:left w:w="100" w:type="dxa"/>
              <w:bottom w:w="100" w:type="dxa"/>
              <w:right w:w="100" w:type="dxa"/>
            </w:tcMar>
            <w:hideMark/>
          </w:tcPr>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u w:val="single"/>
                <w:lang w:eastAsia="fr-FR"/>
              </w:rPr>
              <w:t>Temps 3</w:t>
            </w:r>
          </w:p>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Comparaison de différents types de questionnement</w:t>
            </w:r>
          </w:p>
        </w:tc>
        <w:tc>
          <w:tcPr>
            <w:tcW w:w="0" w:type="auto"/>
            <w:tcMar>
              <w:top w:w="100" w:type="dxa"/>
              <w:left w:w="100" w:type="dxa"/>
              <w:bottom w:w="100" w:type="dxa"/>
              <w:right w:w="100" w:type="dxa"/>
            </w:tcMar>
            <w:hideMark/>
          </w:tcPr>
          <w:p w:rsidR="00E10F0B" w:rsidRPr="00F62AF2" w:rsidRDefault="008F54E0"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D</w:t>
            </w:r>
            <w:r w:rsidR="00E10F0B" w:rsidRPr="00F62AF2">
              <w:rPr>
                <w:rFonts w:ascii="Arial" w:eastAsia="Times New Roman" w:hAnsi="Arial" w:cs="Arial"/>
                <w:color w:val="000000"/>
                <w:sz w:val="20"/>
                <w:lang w:eastAsia="fr-FR"/>
              </w:rPr>
              <w:t>istinguer deux postures de questionnement, une posture de contrôle et une posture d’accompagnement</w:t>
            </w:r>
          </w:p>
        </w:tc>
        <w:tc>
          <w:tcPr>
            <w:tcW w:w="0" w:type="auto"/>
            <w:tcMar>
              <w:top w:w="100" w:type="dxa"/>
              <w:left w:w="100" w:type="dxa"/>
              <w:bottom w:w="100" w:type="dxa"/>
              <w:right w:w="100" w:type="dxa"/>
            </w:tcMar>
            <w:hideMark/>
          </w:tcPr>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1h</w:t>
            </w:r>
          </w:p>
        </w:tc>
      </w:tr>
      <w:tr w:rsidR="00E10F0B" w:rsidRPr="00E10F0B" w:rsidTr="00F62AF2">
        <w:trPr>
          <w:trHeight w:val="977"/>
        </w:trPr>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u w:val="single"/>
                <w:lang w:eastAsia="fr-FR"/>
              </w:rPr>
              <w:t>Temps 4 </w:t>
            </w: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Quelle conduite d’entretien ? Quel modèle?</w:t>
            </w:r>
          </w:p>
        </w:tc>
        <w:tc>
          <w:tcPr>
            <w:tcW w:w="0" w:type="auto"/>
            <w:tcMar>
              <w:top w:w="100" w:type="dxa"/>
              <w:left w:w="100" w:type="dxa"/>
              <w:bottom w:w="100" w:type="dxa"/>
              <w:right w:w="100" w:type="dxa"/>
            </w:tcMar>
            <w:hideMark/>
          </w:tcPr>
          <w:p w:rsidR="00E10F0B" w:rsidRPr="00F62AF2" w:rsidRDefault="00E10F0B" w:rsidP="00E10F0B">
            <w:pPr>
              <w:spacing w:after="0" w:line="240" w:lineRule="auto"/>
              <w:rPr>
                <w:rFonts w:ascii="Times New Roman" w:eastAsia="Times New Roman" w:hAnsi="Times New Roman" w:cs="Times New Roman"/>
                <w:sz w:val="20"/>
                <w:lang w:eastAsia="fr-FR"/>
              </w:rPr>
            </w:pP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Découvrir des modèles d’entretien</w:t>
            </w:r>
          </w:p>
        </w:tc>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1h</w:t>
            </w:r>
          </w:p>
        </w:tc>
      </w:tr>
      <w:tr w:rsidR="00E10F0B" w:rsidRPr="00E10F0B" w:rsidTr="00F62AF2">
        <w:trPr>
          <w:trHeight w:val="1591"/>
        </w:trPr>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u w:val="single"/>
                <w:lang w:eastAsia="fr-FR"/>
              </w:rPr>
              <w:t>Temps 5</w:t>
            </w:r>
          </w:p>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Analyse d’entretiens d’évaluation</w:t>
            </w:r>
          </w:p>
          <w:p w:rsidR="00E10F0B" w:rsidRPr="00F62AF2" w:rsidRDefault="00E10F0B" w:rsidP="00E10F0B">
            <w:pPr>
              <w:spacing w:after="0" w:line="240" w:lineRule="auto"/>
              <w:rPr>
                <w:rFonts w:ascii="Times New Roman" w:eastAsia="Times New Roman" w:hAnsi="Times New Roman" w:cs="Times New Roman"/>
                <w:sz w:val="20"/>
                <w:lang w:eastAsia="fr-FR"/>
              </w:rPr>
            </w:pPr>
          </w:p>
        </w:tc>
        <w:tc>
          <w:tcPr>
            <w:tcW w:w="0" w:type="auto"/>
            <w:tcMar>
              <w:top w:w="100" w:type="dxa"/>
              <w:left w:w="100" w:type="dxa"/>
              <w:bottom w:w="100" w:type="dxa"/>
              <w:right w:w="100" w:type="dxa"/>
            </w:tcMar>
            <w:hideMark/>
          </w:tcPr>
          <w:p w:rsidR="00E10F0B" w:rsidRPr="00F62AF2" w:rsidRDefault="00E10F0B" w:rsidP="00E10F0B">
            <w:pPr>
              <w:spacing w:after="0" w:line="240" w:lineRule="auto"/>
              <w:rPr>
                <w:rFonts w:ascii="Times New Roman" w:eastAsia="Times New Roman" w:hAnsi="Times New Roman" w:cs="Times New Roman"/>
                <w:sz w:val="20"/>
                <w:lang w:eastAsia="fr-FR"/>
              </w:rPr>
            </w:pP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Repérer les conditions qui permettent à un apprenti, un stagiaire, d’amplifier sa réflexion à partir d’un diagnostic et d’une perspective d’évolution d’une entreprise agricole</w:t>
            </w:r>
          </w:p>
        </w:tc>
        <w:tc>
          <w:tcPr>
            <w:tcW w:w="0" w:type="auto"/>
            <w:tcMar>
              <w:top w:w="100" w:type="dxa"/>
              <w:left w:w="100" w:type="dxa"/>
              <w:bottom w:w="100" w:type="dxa"/>
              <w:right w:w="100" w:type="dxa"/>
            </w:tcMar>
            <w:hideMark/>
          </w:tcPr>
          <w:p w:rsidR="00E10F0B" w:rsidRPr="00F62AF2" w:rsidRDefault="00E10F0B" w:rsidP="00E10F0B">
            <w:pPr>
              <w:spacing w:after="0" w:line="240" w:lineRule="auto"/>
              <w:rPr>
                <w:rFonts w:ascii="Times New Roman" w:eastAsia="Times New Roman" w:hAnsi="Times New Roman" w:cs="Times New Roman"/>
                <w:sz w:val="20"/>
                <w:lang w:eastAsia="fr-FR"/>
              </w:rPr>
            </w:pP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2x2h</w:t>
            </w:r>
          </w:p>
        </w:tc>
      </w:tr>
      <w:tr w:rsidR="00E10F0B" w:rsidRPr="00E10F0B" w:rsidTr="00F62AF2">
        <w:trPr>
          <w:trHeight w:val="3237"/>
        </w:trPr>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u w:val="single"/>
                <w:lang w:eastAsia="fr-FR"/>
              </w:rPr>
              <w:t>Temps 6</w:t>
            </w:r>
          </w:p>
          <w:p w:rsidR="00E10F0B" w:rsidRPr="00F62AF2" w:rsidRDefault="008F54E0"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 xml:space="preserve">Des ateliers pour s'entraîner </w:t>
            </w:r>
          </w:p>
          <w:p w:rsidR="00E10F0B" w:rsidRPr="00F62AF2" w:rsidRDefault="00E10F0B" w:rsidP="00E10F0B">
            <w:pPr>
              <w:numPr>
                <w:ilvl w:val="0"/>
                <w:numId w:val="2"/>
              </w:numPr>
              <w:spacing w:before="240" w:after="0" w:line="240" w:lineRule="auto"/>
              <w:textAlignment w:val="baseline"/>
              <w:rPr>
                <w:rFonts w:ascii="Arial" w:eastAsia="Times New Roman" w:hAnsi="Arial" w:cs="Arial"/>
                <w:color w:val="000000"/>
                <w:sz w:val="20"/>
                <w:lang w:eastAsia="fr-FR"/>
              </w:rPr>
            </w:pPr>
            <w:r w:rsidRPr="00F62AF2">
              <w:rPr>
                <w:rFonts w:ascii="Arial" w:eastAsia="Times New Roman" w:hAnsi="Arial" w:cs="Arial"/>
                <w:color w:val="000000"/>
                <w:sz w:val="20"/>
                <w:lang w:eastAsia="fr-FR"/>
              </w:rPr>
              <w:t>Solliciter l’accord avant de questionner</w:t>
            </w:r>
          </w:p>
          <w:p w:rsidR="00E10F0B" w:rsidRPr="00F62AF2" w:rsidRDefault="00E10F0B" w:rsidP="00E10F0B">
            <w:pPr>
              <w:numPr>
                <w:ilvl w:val="0"/>
                <w:numId w:val="2"/>
              </w:numPr>
              <w:spacing w:after="0" w:line="240" w:lineRule="auto"/>
              <w:textAlignment w:val="baseline"/>
              <w:rPr>
                <w:rFonts w:ascii="Arial" w:eastAsia="Times New Roman" w:hAnsi="Arial" w:cs="Arial"/>
                <w:color w:val="000000"/>
                <w:sz w:val="20"/>
                <w:lang w:eastAsia="fr-FR"/>
              </w:rPr>
            </w:pPr>
            <w:r w:rsidRPr="00F62AF2">
              <w:rPr>
                <w:rFonts w:ascii="Arial" w:eastAsia="Times New Roman" w:hAnsi="Arial" w:cs="Arial"/>
                <w:color w:val="000000"/>
                <w:sz w:val="20"/>
                <w:lang w:eastAsia="fr-FR"/>
              </w:rPr>
              <w:t>Elucidation d’un diagnostic</w:t>
            </w:r>
          </w:p>
          <w:p w:rsidR="00E10F0B" w:rsidRPr="00F62AF2" w:rsidRDefault="00E10F0B" w:rsidP="00E10F0B">
            <w:pPr>
              <w:numPr>
                <w:ilvl w:val="0"/>
                <w:numId w:val="2"/>
              </w:numPr>
              <w:spacing w:after="0" w:line="240" w:lineRule="auto"/>
              <w:textAlignment w:val="baseline"/>
              <w:rPr>
                <w:rFonts w:ascii="Arial" w:eastAsia="Times New Roman" w:hAnsi="Arial" w:cs="Arial"/>
                <w:color w:val="000000"/>
                <w:sz w:val="20"/>
                <w:lang w:eastAsia="fr-FR"/>
              </w:rPr>
            </w:pPr>
            <w:r w:rsidRPr="00F62AF2">
              <w:rPr>
                <w:rFonts w:ascii="Arial" w:eastAsia="Times New Roman" w:hAnsi="Arial" w:cs="Arial"/>
                <w:color w:val="000000"/>
                <w:sz w:val="20"/>
                <w:lang w:eastAsia="fr-FR"/>
              </w:rPr>
              <w:t>Élucidation d’une hypothèse</w:t>
            </w:r>
          </w:p>
          <w:p w:rsidR="00E10F0B" w:rsidRPr="00F62AF2" w:rsidRDefault="00E10F0B" w:rsidP="00E10F0B">
            <w:pPr>
              <w:numPr>
                <w:ilvl w:val="0"/>
                <w:numId w:val="2"/>
              </w:numPr>
              <w:spacing w:after="200" w:line="240" w:lineRule="auto"/>
              <w:textAlignment w:val="baseline"/>
              <w:rPr>
                <w:rFonts w:ascii="Arial" w:eastAsia="Times New Roman" w:hAnsi="Arial" w:cs="Arial"/>
                <w:color w:val="000000"/>
                <w:sz w:val="20"/>
                <w:lang w:eastAsia="fr-FR"/>
              </w:rPr>
            </w:pPr>
            <w:r w:rsidRPr="00F62AF2">
              <w:rPr>
                <w:rFonts w:ascii="Arial" w:eastAsia="Times New Roman" w:hAnsi="Arial" w:cs="Arial"/>
                <w:color w:val="000000"/>
                <w:sz w:val="20"/>
                <w:lang w:eastAsia="fr-FR"/>
              </w:rPr>
              <w:t>Investigation d’une nouvelle hypothèse dans différentes voies de la transition</w:t>
            </w:r>
          </w:p>
          <w:p w:rsidR="00E10F0B" w:rsidRPr="00F62AF2" w:rsidRDefault="00E10F0B" w:rsidP="00E10F0B">
            <w:pPr>
              <w:spacing w:before="240" w:after="200" w:line="240" w:lineRule="auto"/>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Réaliser un entretien avec un stagiaire ou un apprenti, le filmer et réaliser une confrontation (auto confrontation et confrontation croisée)</w:t>
            </w:r>
          </w:p>
        </w:tc>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S'entraîner à permettre à un interviewé de focaliser sur une situation précise</w:t>
            </w: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S'entraîner à élucider des raisonnements tenus dans un scénario d’évolution d’une entreprise agricole</w:t>
            </w:r>
          </w:p>
          <w:p w:rsidR="00E10F0B" w:rsidRPr="00F62AF2" w:rsidRDefault="00E10F0B" w:rsidP="00E10F0B">
            <w:pPr>
              <w:spacing w:after="0" w:line="240" w:lineRule="auto"/>
              <w:rPr>
                <w:rFonts w:ascii="Times New Roman" w:eastAsia="Times New Roman" w:hAnsi="Times New Roman" w:cs="Times New Roman"/>
                <w:sz w:val="20"/>
                <w:lang w:eastAsia="fr-FR"/>
              </w:rPr>
            </w:pPr>
          </w:p>
        </w:tc>
        <w:tc>
          <w:tcPr>
            <w:tcW w:w="0" w:type="auto"/>
            <w:tcMar>
              <w:top w:w="100" w:type="dxa"/>
              <w:left w:w="100" w:type="dxa"/>
              <w:bottom w:w="100" w:type="dxa"/>
              <w:right w:w="100" w:type="dxa"/>
            </w:tcMar>
            <w:hideMark/>
          </w:tcPr>
          <w:p w:rsidR="00E10F0B" w:rsidRPr="00F62AF2" w:rsidRDefault="00E10F0B" w:rsidP="00E10F0B">
            <w:pPr>
              <w:spacing w:after="0" w:line="240" w:lineRule="auto"/>
              <w:rPr>
                <w:rFonts w:ascii="Times New Roman" w:eastAsia="Times New Roman" w:hAnsi="Times New Roman" w:cs="Times New Roman"/>
                <w:sz w:val="20"/>
                <w:lang w:eastAsia="fr-FR"/>
              </w:rPr>
            </w:pPr>
          </w:p>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4h</w:t>
            </w:r>
          </w:p>
        </w:tc>
      </w:tr>
      <w:tr w:rsidR="00E10F0B" w:rsidRPr="00E10F0B" w:rsidTr="00F62AF2">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Temps 7</w:t>
            </w:r>
            <w:r w:rsidR="00F62AF2">
              <w:rPr>
                <w:rFonts w:ascii="Times New Roman" w:eastAsia="Times New Roman" w:hAnsi="Times New Roman" w:cs="Times New Roman"/>
                <w:sz w:val="20"/>
                <w:lang w:eastAsia="fr-FR"/>
              </w:rPr>
              <w:t xml:space="preserve"> : </w:t>
            </w:r>
            <w:r w:rsidRPr="00F62AF2">
              <w:rPr>
                <w:rFonts w:ascii="Arial" w:eastAsia="Times New Roman" w:hAnsi="Arial" w:cs="Arial"/>
                <w:color w:val="000000"/>
                <w:sz w:val="20"/>
                <w:lang w:eastAsia="fr-FR"/>
              </w:rPr>
              <w:t>Bilan et perspectives</w:t>
            </w:r>
          </w:p>
        </w:tc>
        <w:tc>
          <w:tcPr>
            <w:tcW w:w="0" w:type="auto"/>
            <w:tcMar>
              <w:top w:w="100" w:type="dxa"/>
              <w:left w:w="100" w:type="dxa"/>
              <w:bottom w:w="100" w:type="dxa"/>
              <w:right w:w="100" w:type="dxa"/>
            </w:tcMar>
            <w:hideMark/>
          </w:tcPr>
          <w:p w:rsidR="00E10F0B" w:rsidRPr="00F62AF2" w:rsidRDefault="00E10F0B" w:rsidP="00E10F0B">
            <w:pPr>
              <w:spacing w:after="0" w:line="240" w:lineRule="auto"/>
              <w:rPr>
                <w:rFonts w:ascii="Times New Roman" w:eastAsia="Times New Roman" w:hAnsi="Times New Roman" w:cs="Times New Roman"/>
                <w:sz w:val="20"/>
                <w:lang w:eastAsia="fr-FR"/>
              </w:rPr>
            </w:pPr>
          </w:p>
        </w:tc>
        <w:tc>
          <w:tcPr>
            <w:tcW w:w="0" w:type="auto"/>
            <w:tcMar>
              <w:top w:w="100" w:type="dxa"/>
              <w:left w:w="100" w:type="dxa"/>
              <w:bottom w:w="100" w:type="dxa"/>
              <w:right w:w="100" w:type="dxa"/>
            </w:tcMar>
            <w:hideMark/>
          </w:tcPr>
          <w:p w:rsidR="00E10F0B" w:rsidRPr="00F62AF2" w:rsidRDefault="00E10F0B" w:rsidP="00E10F0B">
            <w:pPr>
              <w:spacing w:before="240" w:after="200" w:line="240" w:lineRule="auto"/>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1h</w:t>
            </w:r>
          </w:p>
        </w:tc>
      </w:tr>
    </w:tbl>
    <w:p w:rsidR="00E10F0B" w:rsidRPr="00E10F0B" w:rsidRDefault="00E10F0B" w:rsidP="00E10F0B">
      <w:pPr>
        <w:spacing w:after="0" w:line="240" w:lineRule="auto"/>
        <w:rPr>
          <w:rFonts w:ascii="Times New Roman" w:eastAsia="Times New Roman" w:hAnsi="Times New Roman" w:cs="Times New Roman"/>
          <w:sz w:val="24"/>
          <w:szCs w:val="24"/>
          <w:lang w:eastAsia="fr-FR"/>
        </w:rPr>
      </w:pPr>
    </w:p>
    <w:p w:rsidR="00A05AE0" w:rsidRDefault="00A05AE0" w:rsidP="00E10F0B">
      <w:pPr>
        <w:spacing w:before="60" w:after="0" w:line="240" w:lineRule="auto"/>
        <w:jc w:val="both"/>
        <w:rPr>
          <w:rFonts w:ascii="Verdana" w:eastAsia="Times New Roman" w:hAnsi="Verdana" w:cs="Times New Roman"/>
          <w:b/>
          <w:bCs/>
          <w:color w:val="008080"/>
          <w:sz w:val="24"/>
          <w:szCs w:val="24"/>
          <w:lang w:eastAsia="fr-FR"/>
        </w:rPr>
      </w:pPr>
    </w:p>
    <w:p w:rsidR="00F62AF2" w:rsidRDefault="00F62AF2" w:rsidP="00E10F0B">
      <w:pPr>
        <w:spacing w:before="60" w:after="0" w:line="240" w:lineRule="auto"/>
        <w:jc w:val="both"/>
        <w:rPr>
          <w:rFonts w:ascii="Verdana" w:eastAsia="Times New Roman" w:hAnsi="Verdana" w:cs="Times New Roman"/>
          <w:b/>
          <w:bCs/>
          <w:color w:val="008080"/>
          <w:sz w:val="24"/>
          <w:szCs w:val="24"/>
          <w:lang w:eastAsia="fr-FR"/>
        </w:rPr>
      </w:pPr>
    </w:p>
    <w:p w:rsidR="00E10F0B" w:rsidRPr="00E10F0B" w:rsidRDefault="00E10F0B" w:rsidP="00E10F0B">
      <w:pPr>
        <w:spacing w:before="60" w:after="0" w:line="240" w:lineRule="auto"/>
        <w:jc w:val="both"/>
        <w:rPr>
          <w:rFonts w:ascii="Times New Roman" w:eastAsia="Times New Roman" w:hAnsi="Times New Roman" w:cs="Times New Roman"/>
          <w:sz w:val="24"/>
          <w:szCs w:val="24"/>
          <w:lang w:eastAsia="fr-FR"/>
        </w:rPr>
      </w:pPr>
      <w:r w:rsidRPr="00E10F0B">
        <w:rPr>
          <w:rFonts w:ascii="Verdana" w:eastAsia="Times New Roman" w:hAnsi="Verdana" w:cs="Times New Roman"/>
          <w:b/>
          <w:bCs/>
          <w:color w:val="008080"/>
          <w:sz w:val="24"/>
          <w:szCs w:val="24"/>
          <w:lang w:eastAsia="fr-FR"/>
        </w:rPr>
        <w:t>Consignes données aux participants</w:t>
      </w:r>
    </w:p>
    <w:p w:rsidR="00E10F0B" w:rsidRPr="00E10F0B" w:rsidRDefault="00E10F0B" w:rsidP="00E10F0B">
      <w:pPr>
        <w:spacing w:after="0" w:line="240" w:lineRule="auto"/>
        <w:rPr>
          <w:rFonts w:ascii="Times New Roman" w:eastAsia="Times New Roman" w:hAnsi="Times New Roman" w:cs="Times New Roman"/>
          <w:sz w:val="24"/>
          <w:szCs w:val="24"/>
          <w:lang w:eastAsia="fr-FR"/>
        </w:rPr>
      </w:pPr>
    </w:p>
    <w:p w:rsidR="008F54E0" w:rsidRDefault="008F54E0" w:rsidP="00E10F0B">
      <w:pPr>
        <w:spacing w:after="120" w:line="240" w:lineRule="auto"/>
        <w:jc w:val="both"/>
        <w:rPr>
          <w:rFonts w:ascii="Arial" w:eastAsia="Times New Roman" w:hAnsi="Arial" w:cs="Arial"/>
          <w:color w:val="7F6000"/>
          <w:sz w:val="24"/>
          <w:szCs w:val="24"/>
          <w:u w:val="single"/>
          <w:lang w:eastAsia="fr-FR"/>
        </w:rPr>
      </w:pPr>
    </w:p>
    <w:p w:rsidR="00E10F0B" w:rsidRPr="008F54E0" w:rsidRDefault="00E10F0B" w:rsidP="00E10F0B">
      <w:pPr>
        <w:spacing w:after="120" w:line="240" w:lineRule="auto"/>
        <w:jc w:val="both"/>
        <w:rPr>
          <w:rFonts w:ascii="Times New Roman" w:eastAsia="Times New Roman" w:hAnsi="Times New Roman" w:cs="Times New Roman"/>
          <w:color w:val="7F6000"/>
          <w:sz w:val="24"/>
          <w:szCs w:val="24"/>
          <w:lang w:eastAsia="fr-FR"/>
        </w:rPr>
      </w:pPr>
      <w:r w:rsidRPr="008F54E0">
        <w:rPr>
          <w:rFonts w:ascii="Arial" w:eastAsia="Times New Roman" w:hAnsi="Arial" w:cs="Arial"/>
          <w:color w:val="7F6000"/>
          <w:sz w:val="24"/>
          <w:szCs w:val="24"/>
          <w:u w:val="single"/>
          <w:lang w:eastAsia="fr-FR"/>
        </w:rPr>
        <w:t>Temps 1</w:t>
      </w:r>
    </w:p>
    <w:p w:rsidR="00E10F0B" w:rsidRPr="008F54E0" w:rsidRDefault="00E10F0B" w:rsidP="00E10F0B">
      <w:pPr>
        <w:spacing w:after="120" w:line="240" w:lineRule="auto"/>
        <w:jc w:val="both"/>
        <w:rPr>
          <w:rFonts w:ascii="Times New Roman" w:eastAsia="Times New Roman" w:hAnsi="Times New Roman" w:cs="Times New Roman"/>
          <w:lang w:eastAsia="fr-FR"/>
        </w:rPr>
      </w:pPr>
      <w:r w:rsidRPr="008F54E0">
        <w:rPr>
          <w:rFonts w:ascii="Arial" w:eastAsia="Times New Roman" w:hAnsi="Arial" w:cs="Arial"/>
          <w:color w:val="000000"/>
          <w:lang w:eastAsia="fr-FR"/>
        </w:rPr>
        <w:t>Ce scénario s’adresse à des formateurs dont certains souhaitent progresser dans leur façon de questionner et dont certains font l’hypothèse qu’ils ont l’habitude, en raison de leur expérience des épreuves orales.</w:t>
      </w:r>
      <w:r w:rsidR="008F54E0">
        <w:rPr>
          <w:rFonts w:ascii="Times New Roman" w:eastAsia="Times New Roman" w:hAnsi="Times New Roman" w:cs="Times New Roman"/>
          <w:lang w:eastAsia="fr-FR"/>
        </w:rPr>
        <w:t xml:space="preserve"> </w:t>
      </w:r>
      <w:r w:rsidRPr="008F54E0">
        <w:rPr>
          <w:rFonts w:ascii="Arial" w:eastAsia="Times New Roman" w:hAnsi="Arial" w:cs="Arial"/>
          <w:color w:val="000000"/>
          <w:lang w:eastAsia="fr-FR"/>
        </w:rPr>
        <w:t xml:space="preserve">Dans un premier temps, il est intéressant de leur demander </w:t>
      </w:r>
      <w:r w:rsidRPr="008F54E0">
        <w:rPr>
          <w:rFonts w:ascii="Arial" w:eastAsia="Times New Roman" w:hAnsi="Arial" w:cs="Arial"/>
          <w:color w:val="000000"/>
          <w:lang w:eastAsia="fr-FR"/>
        </w:rPr>
        <w:lastRenderedPageBreak/>
        <w:t xml:space="preserve">de se positionner. Sont-ils satisfaits de ce qu’ils mettent en place avec les apprentis et stagiaires pour qu’ils réalisent un diagnostic et une proposition d’évolution d’une entreprise agricole? Estiment-ils que les diagnostics, les analyses sont riches, ou au contraire assez pauvres? Comment s’y prennent-ils pour permettre aux apprentis et stagiaires de   réaliser un diagnostic et une proposition d’évolution d’une entreprise agricole? Quel lien </w:t>
      </w:r>
      <w:proofErr w:type="spellStart"/>
      <w:r w:rsidRPr="008F54E0">
        <w:rPr>
          <w:rFonts w:ascii="Arial" w:eastAsia="Times New Roman" w:hAnsi="Arial" w:cs="Arial"/>
          <w:color w:val="000000"/>
          <w:lang w:eastAsia="fr-FR"/>
        </w:rPr>
        <w:t>font-ils</w:t>
      </w:r>
      <w:proofErr w:type="spellEnd"/>
      <w:r w:rsidRPr="008F54E0">
        <w:rPr>
          <w:rFonts w:ascii="Arial" w:eastAsia="Times New Roman" w:hAnsi="Arial" w:cs="Arial"/>
          <w:color w:val="000000"/>
          <w:lang w:eastAsia="fr-FR"/>
        </w:rPr>
        <w:t xml:space="preserve"> entre cette activité et le fait de questionner</w:t>
      </w:r>
      <w:r w:rsidR="008F54E0">
        <w:rPr>
          <w:rFonts w:ascii="Arial" w:eastAsia="Times New Roman" w:hAnsi="Arial" w:cs="Arial"/>
          <w:color w:val="000000"/>
          <w:lang w:eastAsia="fr-FR"/>
        </w:rPr>
        <w:t xml:space="preserve"> </w:t>
      </w:r>
      <w:r w:rsidRPr="008F54E0">
        <w:rPr>
          <w:rFonts w:ascii="Arial" w:eastAsia="Times New Roman" w:hAnsi="Arial" w:cs="Arial"/>
          <w:color w:val="000000"/>
          <w:lang w:eastAsia="fr-FR"/>
        </w:rPr>
        <w:t>?</w:t>
      </w:r>
    </w:p>
    <w:p w:rsidR="00E10F0B" w:rsidRPr="008F54E0" w:rsidRDefault="00E10F0B" w:rsidP="00E10F0B">
      <w:pPr>
        <w:spacing w:after="120" w:line="240" w:lineRule="auto"/>
        <w:jc w:val="both"/>
        <w:rPr>
          <w:rFonts w:ascii="Times New Roman" w:eastAsia="Times New Roman" w:hAnsi="Times New Roman" w:cs="Times New Roman"/>
          <w:lang w:eastAsia="fr-FR"/>
        </w:rPr>
      </w:pPr>
      <w:r w:rsidRPr="008F54E0">
        <w:rPr>
          <w:rFonts w:ascii="Arial" w:eastAsia="Times New Roman" w:hAnsi="Arial" w:cs="Arial"/>
          <w:color w:val="000000"/>
          <w:lang w:eastAsia="fr-FR"/>
        </w:rPr>
        <w:t>Généralement, beaucoup font le constat de performances assez maigres des apprentis et parfois aussi des stagiaires. “ça manque d’analyse” disent-ils.</w:t>
      </w:r>
    </w:p>
    <w:p w:rsidR="00E10F0B" w:rsidRPr="008F54E0" w:rsidRDefault="00E10F0B" w:rsidP="00E10F0B">
      <w:pPr>
        <w:spacing w:after="120" w:line="240" w:lineRule="auto"/>
        <w:jc w:val="both"/>
        <w:rPr>
          <w:rFonts w:ascii="Times New Roman" w:eastAsia="Times New Roman" w:hAnsi="Times New Roman" w:cs="Times New Roman"/>
          <w:lang w:eastAsia="fr-FR"/>
        </w:rPr>
      </w:pPr>
      <w:r w:rsidRPr="008F54E0">
        <w:rPr>
          <w:rFonts w:ascii="Arial" w:eastAsia="Times New Roman" w:hAnsi="Arial" w:cs="Arial"/>
          <w:color w:val="000000"/>
          <w:lang w:eastAsia="fr-FR"/>
        </w:rPr>
        <w:t>Ce scénario part de l’hypothèse que les situations professionnelles de responsable d’entreprise, y compris les situations de diagnostic et de formulation de scénarios d’évolution, s'entraînent en formation. Et que le questionnement de l’enseignant, du formateur, va stimuler les apprentissages mobilisés dans ces situations. </w:t>
      </w:r>
      <w:r w:rsidR="008F54E0">
        <w:rPr>
          <w:rFonts w:ascii="Times New Roman" w:eastAsia="Times New Roman" w:hAnsi="Times New Roman" w:cs="Times New Roman"/>
          <w:lang w:eastAsia="fr-FR"/>
        </w:rPr>
        <w:t xml:space="preserve"> </w:t>
      </w:r>
      <w:r w:rsidRPr="008F54E0">
        <w:rPr>
          <w:rFonts w:ascii="Arial" w:eastAsia="Times New Roman" w:hAnsi="Arial" w:cs="Arial"/>
          <w:color w:val="000000"/>
          <w:lang w:eastAsia="fr-FR"/>
        </w:rPr>
        <w:t>Mais pas n’importe quel questionnement … comme on le découvre dans le temps 2 et le temps 3.</w:t>
      </w:r>
    </w:p>
    <w:p w:rsidR="008F54E0" w:rsidRDefault="008F54E0" w:rsidP="00E10F0B">
      <w:pPr>
        <w:spacing w:after="120" w:line="240" w:lineRule="auto"/>
        <w:jc w:val="both"/>
        <w:rPr>
          <w:rFonts w:ascii="Arial" w:eastAsia="Times New Roman" w:hAnsi="Arial" w:cs="Arial"/>
          <w:color w:val="000000"/>
          <w:sz w:val="24"/>
          <w:szCs w:val="24"/>
          <w:u w:val="single"/>
          <w:lang w:eastAsia="fr-FR"/>
        </w:rPr>
      </w:pPr>
    </w:p>
    <w:p w:rsidR="008F54E0" w:rsidRDefault="008F54E0" w:rsidP="00E10F0B">
      <w:pPr>
        <w:spacing w:after="120" w:line="240" w:lineRule="auto"/>
        <w:jc w:val="both"/>
        <w:rPr>
          <w:rFonts w:ascii="Arial" w:eastAsia="Times New Roman" w:hAnsi="Arial" w:cs="Arial"/>
          <w:color w:val="7F6000"/>
          <w:sz w:val="24"/>
          <w:szCs w:val="24"/>
          <w:u w:val="single"/>
          <w:lang w:eastAsia="fr-FR"/>
        </w:rPr>
      </w:pPr>
      <w:r>
        <w:rPr>
          <w:rFonts w:ascii="Arial" w:eastAsia="Times New Roman" w:hAnsi="Arial" w:cs="Arial"/>
          <w:color w:val="7F6000"/>
          <w:sz w:val="24"/>
          <w:szCs w:val="24"/>
          <w:u w:val="single"/>
          <w:lang w:eastAsia="fr-FR"/>
        </w:rPr>
        <w:t>Temps 2</w:t>
      </w:r>
    </w:p>
    <w:p w:rsidR="00E10F0B" w:rsidRPr="008F54E0" w:rsidRDefault="00E10F0B" w:rsidP="00E10F0B">
      <w:pPr>
        <w:spacing w:after="120" w:line="240" w:lineRule="auto"/>
        <w:jc w:val="both"/>
        <w:rPr>
          <w:rFonts w:ascii="Arial" w:eastAsia="Times New Roman" w:hAnsi="Arial" w:cs="Arial"/>
          <w:lang w:eastAsia="fr-FR"/>
        </w:rPr>
      </w:pPr>
      <w:r w:rsidRPr="008F54E0">
        <w:rPr>
          <w:rFonts w:ascii="Arial" w:eastAsia="Times New Roman" w:hAnsi="Arial" w:cs="Arial"/>
          <w:color w:val="000000"/>
          <w:lang w:eastAsia="fr-FR"/>
        </w:rPr>
        <w:t xml:space="preserve">Dans plusieurs situations d’évaluation du BP REA, le candidat réalise ainsi un diagnostic et propose un scénario d’évolution pour l’entreprise agricole d’alternance, </w:t>
      </w:r>
      <w:r w:rsidR="008F54E0">
        <w:rPr>
          <w:rFonts w:ascii="Arial" w:eastAsia="Times New Roman" w:hAnsi="Arial" w:cs="Arial"/>
          <w:color w:val="000000"/>
          <w:lang w:eastAsia="fr-FR"/>
        </w:rPr>
        <w:t xml:space="preserve">à différentes échelles, </w:t>
      </w:r>
      <w:proofErr w:type="gramStart"/>
      <w:r w:rsidR="008F54E0">
        <w:rPr>
          <w:rFonts w:ascii="Arial" w:eastAsia="Times New Roman" w:hAnsi="Arial" w:cs="Arial"/>
          <w:color w:val="000000"/>
          <w:lang w:eastAsia="fr-FR"/>
        </w:rPr>
        <w:t xml:space="preserve">selon </w:t>
      </w:r>
      <w:r w:rsidRPr="008F54E0">
        <w:rPr>
          <w:rFonts w:ascii="Arial" w:eastAsia="Times New Roman" w:hAnsi="Arial" w:cs="Arial"/>
          <w:color w:val="000000"/>
          <w:lang w:eastAsia="fr-FR"/>
        </w:rPr>
        <w:t xml:space="preserve"> la</w:t>
      </w:r>
      <w:proofErr w:type="gramEnd"/>
      <w:r w:rsidRPr="008F54E0">
        <w:rPr>
          <w:rFonts w:ascii="Arial" w:eastAsia="Times New Roman" w:hAnsi="Arial" w:cs="Arial"/>
          <w:color w:val="000000"/>
          <w:lang w:eastAsia="fr-FR"/>
        </w:rPr>
        <w:t xml:space="preserve"> capacité. Il mène sa réflexion pendant plusieurs mois, produit un document qui sera lu par des évaluateurs en amont d’un entretien oral. Si la pratique d’un oral prenant appui sur un diagnostic et un scénario d’évolution n’est pas chose nouvelle dans ce diplôme, la perspective d’évaluer une capacité, c’est-à-dire un potentiel d’action dans un ensemble de situations, l’est. Il s’agit en effet de s’intéresser non seulement aux résultats du diagnostic et aux résultats du scénario d’évolution mais aussi aux raisonnements tenus pour arriver à ce résultat. Il s’agit également d’envisager l’adaptation du raisonnement à d’autres contextes, comme l</w:t>
      </w:r>
      <w:r w:rsidR="008F54E0">
        <w:rPr>
          <w:rFonts w:ascii="Arial" w:eastAsia="Times New Roman" w:hAnsi="Arial" w:cs="Arial"/>
          <w:color w:val="000000"/>
          <w:lang w:eastAsia="fr-FR"/>
        </w:rPr>
        <w:t xml:space="preserve">e symbolise l’équation suivante. </w:t>
      </w:r>
    </w:p>
    <w:p w:rsidR="00E10F0B" w:rsidRPr="008F54E0" w:rsidRDefault="00E10F0B" w:rsidP="008F54E0">
      <w:pPr>
        <w:spacing w:after="120" w:line="240" w:lineRule="auto"/>
        <w:jc w:val="center"/>
        <w:rPr>
          <w:rFonts w:ascii="Arial" w:eastAsia="Times New Roman" w:hAnsi="Arial" w:cs="Arial"/>
          <w:b/>
          <w:color w:val="7F6000"/>
          <w:lang w:eastAsia="fr-FR"/>
        </w:rPr>
      </w:pPr>
      <w:r w:rsidRPr="008F54E0">
        <w:rPr>
          <w:rFonts w:ascii="Arial" w:eastAsia="Times New Roman" w:hAnsi="Arial" w:cs="Arial"/>
          <w:b/>
          <w:color w:val="7F6000"/>
          <w:lang w:eastAsia="fr-FR"/>
        </w:rPr>
        <w:t>Capacité = Faire + Raisonner + S’Adapter</w:t>
      </w:r>
    </w:p>
    <w:p w:rsidR="00E10F0B" w:rsidRPr="008F54E0" w:rsidRDefault="00E10F0B" w:rsidP="00E10F0B">
      <w:pPr>
        <w:spacing w:before="240" w:after="240" w:line="240" w:lineRule="auto"/>
        <w:jc w:val="both"/>
        <w:rPr>
          <w:rFonts w:ascii="Arial" w:eastAsia="Times New Roman" w:hAnsi="Arial" w:cs="Arial"/>
          <w:lang w:eastAsia="fr-FR"/>
        </w:rPr>
      </w:pPr>
      <w:r w:rsidRPr="008F54E0">
        <w:rPr>
          <w:rFonts w:ascii="Arial" w:eastAsia="Times New Roman" w:hAnsi="Arial" w:cs="Arial"/>
          <w:color w:val="000000"/>
          <w:lang w:eastAsia="fr-FR"/>
        </w:rPr>
        <w:t xml:space="preserve">En effet, le fait que le candidat ait réalisé un diagnostic d’entreprise agricole pertinent, avec un scénario d’évolution tout aussi pertinent, n’est que faiblement prédictif de sa capacité. La prédiction sera meilleure si on s’intéresse à la validité des raisonnements tenus lors de la démarche, et si on s’intéresse à une activité de diagnostic et de scénario d’évolution dans un contexte différent : on pourra alors apprécier l’adaptation du raisonnement. Cette adaptation à différents contextes est </w:t>
      </w:r>
      <w:r w:rsidR="008F54E0" w:rsidRPr="008F54E0">
        <w:rPr>
          <w:rFonts w:ascii="Arial" w:eastAsia="Times New Roman" w:hAnsi="Arial" w:cs="Arial"/>
          <w:color w:val="000000"/>
          <w:lang w:eastAsia="fr-FR"/>
        </w:rPr>
        <w:t>davantage prédictive</w:t>
      </w:r>
      <w:r w:rsidRPr="008F54E0">
        <w:rPr>
          <w:rFonts w:ascii="Arial" w:eastAsia="Times New Roman" w:hAnsi="Arial" w:cs="Arial"/>
          <w:color w:val="000000"/>
          <w:lang w:eastAsia="fr-FR"/>
        </w:rPr>
        <w:t xml:space="preserve"> d’un pouvoir d’agir ultérieur. </w:t>
      </w:r>
    </w:p>
    <w:p w:rsidR="008F54E0" w:rsidRDefault="00E10F0B" w:rsidP="00E10F0B">
      <w:pPr>
        <w:spacing w:before="240" w:after="240" w:line="240" w:lineRule="auto"/>
        <w:jc w:val="both"/>
        <w:rPr>
          <w:rFonts w:ascii="Arial" w:eastAsia="Times New Roman" w:hAnsi="Arial" w:cs="Arial"/>
          <w:color w:val="000000"/>
          <w:lang w:eastAsia="fr-FR"/>
        </w:rPr>
      </w:pPr>
      <w:r w:rsidRPr="008F54E0">
        <w:rPr>
          <w:rFonts w:ascii="Arial" w:eastAsia="Times New Roman" w:hAnsi="Arial" w:cs="Arial"/>
          <w:color w:val="000000"/>
          <w:lang w:eastAsia="fr-FR"/>
        </w:rPr>
        <w:t xml:space="preserve">Les évaluateurs, qui sont aussi les formateurs, sont-ils au clair avec cette conception de la capacité ? Pour le savoir, une analyse d’entretiens filmés a été réalisée. Nous avons pu constater que si les évaluateurs sont effectivement bienveillants de façon à permettre au candidat d’exprimer son potentiel, ils posent en </w:t>
      </w:r>
      <w:r w:rsidR="008F54E0" w:rsidRPr="008F54E0">
        <w:rPr>
          <w:rFonts w:ascii="Arial" w:eastAsia="Times New Roman" w:hAnsi="Arial" w:cs="Arial"/>
          <w:color w:val="000000"/>
          <w:lang w:eastAsia="fr-FR"/>
        </w:rPr>
        <w:t>revanche des</w:t>
      </w:r>
      <w:r w:rsidRPr="008F54E0">
        <w:rPr>
          <w:rFonts w:ascii="Arial" w:eastAsia="Times New Roman" w:hAnsi="Arial" w:cs="Arial"/>
          <w:color w:val="000000"/>
          <w:lang w:eastAsia="fr-FR"/>
        </w:rPr>
        <w:t xml:space="preserve"> questions qui portent essentiellement sur les résultats auxquels le candidat est parvenu.  </w:t>
      </w:r>
    </w:p>
    <w:p w:rsidR="008F54E0" w:rsidRPr="008F54E0" w:rsidRDefault="008F54E0" w:rsidP="00E10F0B">
      <w:pPr>
        <w:spacing w:before="240" w:after="240" w:line="240" w:lineRule="auto"/>
        <w:jc w:val="both"/>
        <w:rPr>
          <w:rFonts w:ascii="Arial" w:eastAsia="Times New Roman" w:hAnsi="Arial" w:cs="Arial"/>
          <w:color w:val="000000"/>
          <w:lang w:eastAsia="fr-FR"/>
        </w:rPr>
      </w:pPr>
    </w:p>
    <w:p w:rsidR="008F54E0" w:rsidRDefault="00E10F0B" w:rsidP="00E10F0B">
      <w:pPr>
        <w:spacing w:before="240" w:after="240" w:line="240" w:lineRule="auto"/>
        <w:jc w:val="both"/>
        <w:rPr>
          <w:rFonts w:ascii="Times New Roman" w:eastAsia="Times New Roman" w:hAnsi="Times New Roman" w:cs="Times New Roman"/>
          <w:color w:val="7F6000"/>
          <w:sz w:val="24"/>
          <w:szCs w:val="24"/>
          <w:lang w:eastAsia="fr-FR"/>
        </w:rPr>
      </w:pPr>
      <w:r w:rsidRPr="008F54E0">
        <w:rPr>
          <w:rFonts w:ascii="Arial" w:eastAsia="Times New Roman" w:hAnsi="Arial" w:cs="Arial"/>
          <w:color w:val="7F6000"/>
          <w:sz w:val="24"/>
          <w:szCs w:val="24"/>
          <w:u w:val="single"/>
          <w:lang w:eastAsia="fr-FR"/>
        </w:rPr>
        <w:t>Temps 3</w:t>
      </w:r>
    </w:p>
    <w:p w:rsidR="00E10F0B" w:rsidRPr="008F54E0" w:rsidRDefault="00E10F0B" w:rsidP="00E10F0B">
      <w:pPr>
        <w:spacing w:before="240" w:after="240" w:line="240" w:lineRule="auto"/>
        <w:jc w:val="both"/>
        <w:rPr>
          <w:rFonts w:ascii="Times New Roman" w:eastAsia="Times New Roman" w:hAnsi="Times New Roman" w:cs="Times New Roman"/>
          <w:color w:val="7F6000"/>
          <w:lang w:eastAsia="fr-FR"/>
        </w:rPr>
      </w:pPr>
      <w:r w:rsidRPr="008F54E0">
        <w:rPr>
          <w:rFonts w:ascii="Arial" w:eastAsia="Times New Roman" w:hAnsi="Arial" w:cs="Arial"/>
          <w:color w:val="000000"/>
          <w:lang w:eastAsia="fr-FR"/>
        </w:rPr>
        <w:t xml:space="preserve">Des </w:t>
      </w:r>
      <w:r w:rsidRPr="008F54E0">
        <w:rPr>
          <w:rFonts w:ascii="Arial" w:eastAsia="Times New Roman" w:hAnsi="Arial" w:cs="Arial"/>
          <w:b/>
          <w:color w:val="000000"/>
          <w:lang w:eastAsia="fr-FR"/>
        </w:rPr>
        <w:t>exemples de questionnement</w:t>
      </w:r>
      <w:r w:rsidRPr="008F54E0">
        <w:rPr>
          <w:rFonts w:ascii="Arial" w:eastAsia="Times New Roman" w:hAnsi="Arial" w:cs="Arial"/>
          <w:color w:val="000000"/>
          <w:lang w:eastAsia="fr-FR"/>
        </w:rPr>
        <w:t xml:space="preserve"> sont présentés. Il s‘agit de demander aux formateurs d’analyser le questionnement.</w:t>
      </w:r>
      <w:r w:rsidR="008F54E0">
        <w:rPr>
          <w:rFonts w:ascii="Times New Roman" w:eastAsia="Times New Roman" w:hAnsi="Times New Roman" w:cs="Times New Roman"/>
          <w:color w:val="7F6000"/>
          <w:lang w:eastAsia="fr-FR"/>
        </w:rPr>
        <w:t xml:space="preserve"> </w:t>
      </w:r>
      <w:r w:rsidRPr="008F54E0">
        <w:rPr>
          <w:rFonts w:ascii="Arial" w:eastAsia="Times New Roman" w:hAnsi="Arial" w:cs="Arial"/>
          <w:color w:val="000000"/>
          <w:lang w:eastAsia="fr-FR"/>
        </w:rPr>
        <w:t>Pour eux, le questionnement porte-t-il sur :</w:t>
      </w:r>
    </w:p>
    <w:p w:rsidR="00E10F0B" w:rsidRPr="008F54E0" w:rsidRDefault="008F54E0" w:rsidP="00E10F0B">
      <w:pPr>
        <w:numPr>
          <w:ilvl w:val="0"/>
          <w:numId w:val="3"/>
        </w:numPr>
        <w:spacing w:before="240" w:after="0" w:line="240" w:lineRule="auto"/>
        <w:jc w:val="both"/>
        <w:textAlignment w:val="baseline"/>
        <w:rPr>
          <w:rFonts w:ascii="Arial" w:eastAsia="Times New Roman" w:hAnsi="Arial" w:cs="Arial"/>
          <w:color w:val="000000"/>
          <w:lang w:eastAsia="fr-FR"/>
        </w:rPr>
      </w:pPr>
      <w:r w:rsidRPr="008F54E0">
        <w:rPr>
          <w:rFonts w:ascii="Arial" w:eastAsia="Times New Roman" w:hAnsi="Arial" w:cs="Arial"/>
          <w:color w:val="000000"/>
          <w:lang w:eastAsia="fr-FR"/>
        </w:rPr>
        <w:t>Le</w:t>
      </w:r>
      <w:r w:rsidR="00E10F0B" w:rsidRPr="008F54E0">
        <w:rPr>
          <w:rFonts w:ascii="Arial" w:eastAsia="Times New Roman" w:hAnsi="Arial" w:cs="Arial"/>
          <w:color w:val="000000"/>
          <w:lang w:eastAsia="fr-FR"/>
        </w:rPr>
        <w:t xml:space="preserve"> résultat auquel le stagiaire ou l’apprenti est parvenu</w:t>
      </w:r>
      <w:r>
        <w:rPr>
          <w:rFonts w:ascii="Arial" w:eastAsia="Times New Roman" w:hAnsi="Arial" w:cs="Arial"/>
          <w:color w:val="000000"/>
          <w:lang w:eastAsia="fr-FR"/>
        </w:rPr>
        <w:t xml:space="preserve"> ? </w:t>
      </w:r>
    </w:p>
    <w:p w:rsidR="00E10F0B" w:rsidRPr="008F54E0" w:rsidRDefault="008F54E0" w:rsidP="00E10F0B">
      <w:pPr>
        <w:numPr>
          <w:ilvl w:val="0"/>
          <w:numId w:val="3"/>
        </w:numPr>
        <w:spacing w:after="0" w:line="240" w:lineRule="auto"/>
        <w:jc w:val="both"/>
        <w:textAlignment w:val="baseline"/>
        <w:rPr>
          <w:rFonts w:ascii="Arial" w:eastAsia="Times New Roman" w:hAnsi="Arial" w:cs="Arial"/>
          <w:color w:val="000000"/>
          <w:lang w:eastAsia="fr-FR"/>
        </w:rPr>
      </w:pPr>
      <w:r w:rsidRPr="008F54E0">
        <w:rPr>
          <w:rFonts w:ascii="Arial" w:eastAsia="Times New Roman" w:hAnsi="Arial" w:cs="Arial"/>
          <w:color w:val="000000"/>
          <w:lang w:eastAsia="fr-FR"/>
        </w:rPr>
        <w:t>Les</w:t>
      </w:r>
      <w:r w:rsidR="00E10F0B" w:rsidRPr="008F54E0">
        <w:rPr>
          <w:rFonts w:ascii="Arial" w:eastAsia="Times New Roman" w:hAnsi="Arial" w:cs="Arial"/>
          <w:color w:val="000000"/>
          <w:lang w:eastAsia="fr-FR"/>
        </w:rPr>
        <w:t xml:space="preserve"> raisonnements tenus pour aboutir au résultat</w:t>
      </w:r>
      <w:r>
        <w:rPr>
          <w:rFonts w:ascii="Arial" w:eastAsia="Times New Roman" w:hAnsi="Arial" w:cs="Arial"/>
          <w:color w:val="000000"/>
          <w:lang w:eastAsia="fr-FR"/>
        </w:rPr>
        <w:t xml:space="preserve"> ? </w:t>
      </w:r>
    </w:p>
    <w:p w:rsidR="008F54E0" w:rsidRPr="008F54E0" w:rsidRDefault="008F54E0" w:rsidP="008F54E0">
      <w:pPr>
        <w:numPr>
          <w:ilvl w:val="0"/>
          <w:numId w:val="3"/>
        </w:numPr>
        <w:spacing w:after="240" w:line="240" w:lineRule="auto"/>
        <w:jc w:val="both"/>
        <w:textAlignment w:val="baseline"/>
        <w:rPr>
          <w:rFonts w:ascii="Arial" w:eastAsia="Times New Roman" w:hAnsi="Arial" w:cs="Arial"/>
          <w:color w:val="000000"/>
          <w:lang w:eastAsia="fr-FR"/>
        </w:rPr>
      </w:pPr>
      <w:r w:rsidRPr="008F54E0">
        <w:rPr>
          <w:rFonts w:ascii="Arial" w:eastAsia="Times New Roman" w:hAnsi="Arial" w:cs="Arial"/>
          <w:color w:val="000000"/>
          <w:lang w:eastAsia="fr-FR"/>
        </w:rPr>
        <w:t>Les</w:t>
      </w:r>
      <w:r w:rsidR="00E10F0B" w:rsidRPr="008F54E0">
        <w:rPr>
          <w:rFonts w:ascii="Arial" w:eastAsia="Times New Roman" w:hAnsi="Arial" w:cs="Arial"/>
          <w:color w:val="000000"/>
          <w:lang w:eastAsia="fr-FR"/>
        </w:rPr>
        <w:t xml:space="preserve"> raisonnements tenus dans une autre voie de transition</w:t>
      </w:r>
      <w:r>
        <w:rPr>
          <w:rFonts w:ascii="Arial" w:eastAsia="Times New Roman" w:hAnsi="Arial" w:cs="Arial"/>
          <w:color w:val="000000"/>
          <w:lang w:eastAsia="fr-FR"/>
        </w:rPr>
        <w:t xml:space="preserve"> ? </w:t>
      </w:r>
    </w:p>
    <w:tbl>
      <w:tblPr>
        <w:tblStyle w:val="Grilledutableau"/>
        <w:tblW w:w="0" w:type="auto"/>
        <w:tblLook w:val="04A0" w:firstRow="1" w:lastRow="0" w:firstColumn="1" w:lastColumn="0" w:noHBand="0" w:noVBand="1"/>
      </w:tblPr>
      <w:tblGrid>
        <w:gridCol w:w="9062"/>
      </w:tblGrid>
      <w:tr w:rsidR="008F54E0" w:rsidTr="008F54E0">
        <w:tc>
          <w:tcPr>
            <w:tcW w:w="9062" w:type="dxa"/>
          </w:tcPr>
          <w:p w:rsidR="00F62AF2" w:rsidRPr="00F62AF2" w:rsidRDefault="00F62AF2" w:rsidP="008F54E0">
            <w:pPr>
              <w:spacing w:before="240" w:after="240"/>
              <w:jc w:val="both"/>
              <w:rPr>
                <w:rFonts w:ascii="Arial" w:eastAsia="Times New Roman" w:hAnsi="Arial" w:cs="Arial"/>
                <w:b/>
                <w:i/>
                <w:color w:val="008080"/>
                <w:sz w:val="20"/>
                <w:lang w:eastAsia="fr-FR"/>
              </w:rPr>
            </w:pPr>
            <w:r w:rsidRPr="00F62AF2">
              <w:rPr>
                <w:rFonts w:ascii="Arial" w:eastAsia="Times New Roman" w:hAnsi="Arial" w:cs="Arial"/>
                <w:b/>
                <w:i/>
                <w:color w:val="008080"/>
                <w:sz w:val="20"/>
                <w:lang w:eastAsia="fr-FR"/>
              </w:rPr>
              <w:lastRenderedPageBreak/>
              <w:t xml:space="preserve">Victorien, stagiaire de BP REA, effectue une proposition de modification d’assolement pour l’année N+1 (évaluation C31) </w:t>
            </w:r>
          </w:p>
          <w:p w:rsidR="008F54E0" w:rsidRPr="00F62AF2" w:rsidRDefault="008F54E0" w:rsidP="008F54E0">
            <w:pPr>
              <w:numPr>
                <w:ilvl w:val="0"/>
                <w:numId w:val="4"/>
              </w:numPr>
              <w:spacing w:before="240"/>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T’as tenu compte de l’aspect primes ?</w:t>
            </w:r>
          </w:p>
          <w:p w:rsidR="008F54E0" w:rsidRPr="00F62AF2" w:rsidRDefault="008F54E0" w:rsidP="008F54E0">
            <w:pPr>
              <w:numPr>
                <w:ilvl w:val="0"/>
                <w:numId w:val="4"/>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Tu fais un îlot « rotation sèche » et un autre « rotation irriguée » c’est ça ?</w:t>
            </w:r>
          </w:p>
          <w:p w:rsidR="008F54E0" w:rsidRPr="00F62AF2" w:rsidRDefault="008F54E0" w:rsidP="008F54E0">
            <w:pPr>
              <w:numPr>
                <w:ilvl w:val="0"/>
                <w:numId w:val="4"/>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Pour le maïs ensilage, tu mettrais aussi un couvert ?</w:t>
            </w:r>
          </w:p>
          <w:p w:rsidR="008F54E0" w:rsidRPr="00F62AF2" w:rsidRDefault="008F54E0" w:rsidP="008F54E0">
            <w:pPr>
              <w:numPr>
                <w:ilvl w:val="0"/>
                <w:numId w:val="4"/>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Le maïs ensilage, tu l’irrigues pas ?</w:t>
            </w:r>
          </w:p>
          <w:p w:rsidR="008F54E0" w:rsidRPr="00F62AF2" w:rsidRDefault="008F54E0" w:rsidP="008F54E0">
            <w:pPr>
              <w:numPr>
                <w:ilvl w:val="0"/>
                <w:numId w:val="4"/>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Tu laisses le maïs sur les terres irrigables, d’accord, et alors sur les autres terres, tu fais quoi ?</w:t>
            </w:r>
          </w:p>
          <w:p w:rsidR="008F54E0" w:rsidRPr="00F62AF2" w:rsidRDefault="008F54E0" w:rsidP="00F62AF2">
            <w:pPr>
              <w:numPr>
                <w:ilvl w:val="0"/>
                <w:numId w:val="4"/>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Quel est l’intérêt pour ton maître de stage, éleveur de bovins allaitant, d’avoir du maïs ensilage ?</w:t>
            </w:r>
          </w:p>
        </w:tc>
      </w:tr>
    </w:tbl>
    <w:p w:rsidR="00F62AF2" w:rsidRDefault="00E10F0B" w:rsidP="00E10F0B">
      <w:pPr>
        <w:spacing w:before="240" w:after="0" w:line="240" w:lineRule="auto"/>
        <w:jc w:val="both"/>
        <w:rPr>
          <w:rFonts w:ascii="Arial" w:eastAsia="Times New Roman" w:hAnsi="Arial" w:cs="Arial"/>
          <w:color w:val="000000"/>
          <w:lang w:eastAsia="fr-FR"/>
        </w:rPr>
      </w:pPr>
      <w:r w:rsidRPr="008F54E0">
        <w:rPr>
          <w:rFonts w:ascii="Arial" w:eastAsia="Times New Roman" w:hAnsi="Arial" w:cs="Arial"/>
          <w:color w:val="000000"/>
          <w:lang w:eastAsia="fr-FR"/>
        </w:rPr>
        <w:t>Après un temps d’analyse de</w:t>
      </w:r>
      <w:r w:rsidR="008F54E0">
        <w:rPr>
          <w:rFonts w:ascii="Arial" w:eastAsia="Times New Roman" w:hAnsi="Arial" w:cs="Arial"/>
          <w:color w:val="000000"/>
          <w:lang w:eastAsia="fr-FR"/>
        </w:rPr>
        <w:t xml:space="preserve">s formateurs, on </w:t>
      </w:r>
      <w:r w:rsidR="008F54E0" w:rsidRPr="004B1F10">
        <w:rPr>
          <w:rFonts w:ascii="Arial" w:eastAsia="Times New Roman" w:hAnsi="Arial" w:cs="Arial"/>
          <w:b/>
          <w:color w:val="000000"/>
          <w:lang w:eastAsia="fr-FR"/>
        </w:rPr>
        <w:t>peut conclure</w:t>
      </w:r>
      <w:r w:rsidR="008F54E0">
        <w:rPr>
          <w:rFonts w:ascii="Arial" w:eastAsia="Times New Roman" w:hAnsi="Arial" w:cs="Arial"/>
          <w:color w:val="000000"/>
          <w:lang w:eastAsia="fr-FR"/>
        </w:rPr>
        <w:t xml:space="preserve"> de la manière suivante.</w:t>
      </w:r>
    </w:p>
    <w:p w:rsidR="004B1F10" w:rsidRDefault="008F54E0" w:rsidP="00E10F0B">
      <w:pPr>
        <w:spacing w:before="240"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 </w:t>
      </w:r>
    </w:p>
    <w:tbl>
      <w:tblPr>
        <w:tblStyle w:val="Grilledutableau"/>
        <w:tblW w:w="0" w:type="auto"/>
        <w:tblInd w:w="132" w:type="dxa"/>
        <w:tblLook w:val="04A0" w:firstRow="1" w:lastRow="0" w:firstColumn="1" w:lastColumn="0" w:noHBand="0" w:noVBand="1"/>
      </w:tblPr>
      <w:tblGrid>
        <w:gridCol w:w="8930"/>
      </w:tblGrid>
      <w:tr w:rsidR="004B1F10" w:rsidTr="004B1F10">
        <w:tc>
          <w:tcPr>
            <w:tcW w:w="8930" w:type="dxa"/>
            <w:tcBorders>
              <w:top w:val="nil"/>
              <w:left w:val="single" w:sz="8" w:space="0" w:color="008080"/>
              <w:bottom w:val="nil"/>
              <w:right w:val="nil"/>
            </w:tcBorders>
          </w:tcPr>
          <w:p w:rsidR="004B1F10" w:rsidRPr="00F62AF2" w:rsidRDefault="004B1F10" w:rsidP="004B1F10">
            <w:pPr>
              <w:spacing w:before="240"/>
              <w:ind w:left="284"/>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Toutes ces questions sont intéressantes et concernent la prévision d’assolement. Mais elles ne creusent pas suffisamment le raisonnement tenu par Victorien : comment a-t -il cheminé pour arriver à ce résultat ? qu’</w:t>
            </w:r>
            <w:proofErr w:type="spellStart"/>
            <w:r w:rsidRPr="00F62AF2">
              <w:rPr>
                <w:rFonts w:ascii="Arial" w:eastAsia="Times New Roman" w:hAnsi="Arial" w:cs="Arial"/>
                <w:color w:val="000000"/>
                <w:sz w:val="20"/>
                <w:lang w:eastAsia="fr-FR"/>
              </w:rPr>
              <w:t>a-t-il</w:t>
            </w:r>
            <w:proofErr w:type="spellEnd"/>
            <w:r w:rsidRPr="00F62AF2">
              <w:rPr>
                <w:rFonts w:ascii="Arial" w:eastAsia="Times New Roman" w:hAnsi="Arial" w:cs="Arial"/>
                <w:color w:val="000000"/>
                <w:sz w:val="20"/>
                <w:lang w:eastAsia="fr-FR"/>
              </w:rPr>
              <w:t xml:space="preserve"> pris en compte ?</w:t>
            </w:r>
          </w:p>
          <w:p w:rsidR="004B1F10" w:rsidRPr="00F62AF2" w:rsidRDefault="004B1F10" w:rsidP="004B1F10">
            <w:pPr>
              <w:spacing w:before="240"/>
              <w:ind w:left="284"/>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Le raisonnement du maître de stage est moins intéressant que celui de Victorien, ce n’est pas la capacité du maître de stage qu’on évalue !</w:t>
            </w:r>
          </w:p>
          <w:p w:rsidR="004B1F10" w:rsidRDefault="004B1F10" w:rsidP="004B1F10">
            <w:pPr>
              <w:spacing w:before="240"/>
              <w:ind w:left="284"/>
              <w:jc w:val="both"/>
              <w:rPr>
                <w:rFonts w:ascii="Times New Roman" w:eastAsia="Times New Roman" w:hAnsi="Times New Roman" w:cs="Times New Roman"/>
                <w:lang w:eastAsia="fr-FR"/>
              </w:rPr>
            </w:pPr>
            <w:r w:rsidRPr="00F62AF2">
              <w:rPr>
                <w:rFonts w:ascii="Arial" w:eastAsia="Times New Roman" w:hAnsi="Arial" w:cs="Arial"/>
                <w:color w:val="000000"/>
                <w:sz w:val="20"/>
                <w:lang w:eastAsia="fr-FR"/>
              </w:rPr>
              <w:t xml:space="preserve">Enfin, on peut aller plus loin sur la transition </w:t>
            </w:r>
            <w:proofErr w:type="spellStart"/>
            <w:r w:rsidRPr="00F62AF2">
              <w:rPr>
                <w:rFonts w:ascii="Arial" w:eastAsia="Times New Roman" w:hAnsi="Arial" w:cs="Arial"/>
                <w:color w:val="000000"/>
                <w:sz w:val="20"/>
                <w:lang w:eastAsia="fr-FR"/>
              </w:rPr>
              <w:t>agroécologique</w:t>
            </w:r>
            <w:proofErr w:type="spellEnd"/>
            <w:r w:rsidRPr="00F62AF2">
              <w:rPr>
                <w:rFonts w:ascii="Arial" w:eastAsia="Times New Roman" w:hAnsi="Arial" w:cs="Arial"/>
                <w:color w:val="000000"/>
                <w:sz w:val="20"/>
                <w:lang w:eastAsia="fr-FR"/>
              </w:rPr>
              <w:t xml:space="preserve"> à partir d’une prévision d’assolement.</w:t>
            </w:r>
          </w:p>
        </w:tc>
      </w:tr>
    </w:tbl>
    <w:p w:rsidR="004B1F10" w:rsidRDefault="004B1F10" w:rsidP="004B1F10">
      <w:pPr>
        <w:spacing w:before="240" w:after="0" w:line="240" w:lineRule="auto"/>
        <w:ind w:left="284"/>
        <w:jc w:val="both"/>
        <w:rPr>
          <w:rFonts w:ascii="Times New Roman" w:eastAsia="Times New Roman" w:hAnsi="Times New Roman" w:cs="Times New Roman"/>
          <w:lang w:eastAsia="fr-FR"/>
        </w:rPr>
      </w:pPr>
    </w:p>
    <w:p w:rsidR="002B7942" w:rsidRPr="008F54E0" w:rsidRDefault="002B7942" w:rsidP="004B1F10">
      <w:pPr>
        <w:spacing w:before="240" w:after="0" w:line="240" w:lineRule="auto"/>
        <w:ind w:left="284"/>
        <w:jc w:val="both"/>
        <w:rPr>
          <w:rFonts w:ascii="Times New Roman" w:eastAsia="Times New Roman" w:hAnsi="Times New Roman" w:cs="Times New Roman"/>
          <w:lang w:eastAsia="fr-FR"/>
        </w:rPr>
      </w:pPr>
    </w:p>
    <w:tbl>
      <w:tblPr>
        <w:tblStyle w:val="Grilledutableau"/>
        <w:tblW w:w="0" w:type="auto"/>
        <w:tblLook w:val="04A0" w:firstRow="1" w:lastRow="0" w:firstColumn="1" w:lastColumn="0" w:noHBand="0" w:noVBand="1"/>
      </w:tblPr>
      <w:tblGrid>
        <w:gridCol w:w="9062"/>
      </w:tblGrid>
      <w:tr w:rsidR="004B1F10" w:rsidTr="004B1F10">
        <w:tc>
          <w:tcPr>
            <w:tcW w:w="9062" w:type="dxa"/>
          </w:tcPr>
          <w:p w:rsidR="00F62AF2" w:rsidRPr="00F62AF2" w:rsidRDefault="00F62AF2" w:rsidP="00F62AF2">
            <w:pPr>
              <w:spacing w:before="240"/>
              <w:jc w:val="both"/>
              <w:textAlignment w:val="baseline"/>
              <w:rPr>
                <w:rFonts w:ascii="Arial" w:eastAsia="Times New Roman" w:hAnsi="Arial" w:cs="Arial"/>
                <w:b/>
                <w:i/>
                <w:color w:val="008080"/>
                <w:sz w:val="20"/>
                <w:lang w:eastAsia="fr-FR"/>
              </w:rPr>
            </w:pPr>
            <w:r w:rsidRPr="00F62AF2">
              <w:rPr>
                <w:rFonts w:ascii="Arial" w:eastAsia="Times New Roman" w:hAnsi="Arial" w:cs="Arial"/>
                <w:b/>
                <w:i/>
                <w:color w:val="008080"/>
                <w:sz w:val="20"/>
                <w:lang w:eastAsia="fr-FR"/>
              </w:rPr>
              <w:t>Elie présente un projet d’implantation de 3 bâtiments de poulets label pour remplacer l’abandon d’un bâtiment de production de poulets « certifiés »</w:t>
            </w:r>
          </w:p>
          <w:p w:rsidR="004B1F10" w:rsidRPr="00F62AF2" w:rsidRDefault="004B1F10" w:rsidP="004B1F10">
            <w:pPr>
              <w:numPr>
                <w:ilvl w:val="0"/>
                <w:numId w:val="5"/>
              </w:numPr>
              <w:spacing w:before="240"/>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Le bâtiment abandonné, il devient quoi ?</w:t>
            </w:r>
          </w:p>
          <w:p w:rsidR="004B1F10" w:rsidRPr="00F62AF2" w:rsidRDefault="004B1F10" w:rsidP="004B1F10">
            <w:pPr>
              <w:numPr>
                <w:ilvl w:val="0"/>
                <w:numId w:val="5"/>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Pourquoi trois bâtiments à la place d’un ?</w:t>
            </w:r>
          </w:p>
          <w:p w:rsidR="004B1F10" w:rsidRPr="00F62AF2" w:rsidRDefault="004B1F10" w:rsidP="004B1F10">
            <w:pPr>
              <w:numPr>
                <w:ilvl w:val="0"/>
                <w:numId w:val="5"/>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Quel est le montant de l’annuité ?</w:t>
            </w:r>
          </w:p>
          <w:p w:rsidR="004B1F10" w:rsidRPr="00F62AF2" w:rsidRDefault="004B1F10" w:rsidP="004B1F10">
            <w:pPr>
              <w:numPr>
                <w:ilvl w:val="0"/>
                <w:numId w:val="5"/>
              </w:numPr>
              <w:jc w:val="both"/>
              <w:textAlignment w:val="baseline"/>
              <w:rPr>
                <w:rFonts w:ascii="Arial" w:eastAsia="Times New Roman" w:hAnsi="Arial" w:cs="Arial"/>
                <w:i/>
                <w:color w:val="000000"/>
                <w:sz w:val="20"/>
                <w:lang w:eastAsia="fr-FR"/>
              </w:rPr>
            </w:pPr>
            <w:r w:rsidRPr="00F62AF2">
              <w:rPr>
                <w:rFonts w:ascii="Arial" w:eastAsia="Times New Roman" w:hAnsi="Arial" w:cs="Arial"/>
                <w:i/>
                <w:color w:val="000000"/>
                <w:sz w:val="20"/>
                <w:lang w:eastAsia="fr-FR"/>
              </w:rPr>
              <w:t>Pourquoi changer d’intégrateur ?</w:t>
            </w:r>
          </w:p>
          <w:p w:rsidR="004B1F10" w:rsidRDefault="004B1F10" w:rsidP="00E10F0B">
            <w:pPr>
              <w:rPr>
                <w:rFonts w:ascii="Times New Roman" w:eastAsia="Times New Roman" w:hAnsi="Times New Roman" w:cs="Times New Roman"/>
                <w:lang w:eastAsia="fr-FR"/>
              </w:rPr>
            </w:pPr>
          </w:p>
        </w:tc>
      </w:tr>
    </w:tbl>
    <w:p w:rsidR="004B1F10" w:rsidRDefault="004B1F10" w:rsidP="004B1F10">
      <w:pPr>
        <w:spacing w:before="240" w:after="0" w:line="240" w:lineRule="auto"/>
        <w:jc w:val="both"/>
        <w:rPr>
          <w:rFonts w:ascii="Arial" w:eastAsia="Times New Roman" w:hAnsi="Arial" w:cs="Arial"/>
          <w:color w:val="000000"/>
          <w:lang w:eastAsia="fr-FR"/>
        </w:rPr>
      </w:pPr>
      <w:r w:rsidRPr="008F54E0">
        <w:rPr>
          <w:rFonts w:ascii="Arial" w:eastAsia="Times New Roman" w:hAnsi="Arial" w:cs="Arial"/>
          <w:color w:val="000000"/>
          <w:lang w:eastAsia="fr-FR"/>
        </w:rPr>
        <w:t>Après un temps d’analyse de</w:t>
      </w:r>
      <w:r>
        <w:rPr>
          <w:rFonts w:ascii="Arial" w:eastAsia="Times New Roman" w:hAnsi="Arial" w:cs="Arial"/>
          <w:color w:val="000000"/>
          <w:lang w:eastAsia="fr-FR"/>
        </w:rPr>
        <w:t xml:space="preserve">s formateurs, on </w:t>
      </w:r>
      <w:r w:rsidRPr="004B1F10">
        <w:rPr>
          <w:rFonts w:ascii="Arial" w:eastAsia="Times New Roman" w:hAnsi="Arial" w:cs="Arial"/>
          <w:b/>
          <w:color w:val="000000"/>
          <w:lang w:eastAsia="fr-FR"/>
        </w:rPr>
        <w:t>peut conclure</w:t>
      </w:r>
      <w:r>
        <w:rPr>
          <w:rFonts w:ascii="Arial" w:eastAsia="Times New Roman" w:hAnsi="Arial" w:cs="Arial"/>
          <w:color w:val="000000"/>
          <w:lang w:eastAsia="fr-FR"/>
        </w:rPr>
        <w:t xml:space="preserve"> de la manière suivante. </w:t>
      </w:r>
    </w:p>
    <w:p w:rsidR="002B7942" w:rsidRDefault="002B7942" w:rsidP="004B1F10">
      <w:pPr>
        <w:spacing w:before="240" w:after="0" w:line="240" w:lineRule="auto"/>
        <w:jc w:val="both"/>
        <w:rPr>
          <w:rFonts w:ascii="Arial" w:eastAsia="Times New Roman" w:hAnsi="Arial" w:cs="Arial"/>
          <w:color w:val="000000"/>
          <w:lang w:eastAsia="fr-FR"/>
        </w:rPr>
      </w:pPr>
    </w:p>
    <w:tbl>
      <w:tblPr>
        <w:tblStyle w:val="Grilledutableau"/>
        <w:tblW w:w="0" w:type="auto"/>
        <w:tblInd w:w="132" w:type="dxa"/>
        <w:tblLook w:val="04A0" w:firstRow="1" w:lastRow="0" w:firstColumn="1" w:lastColumn="0" w:noHBand="0" w:noVBand="1"/>
      </w:tblPr>
      <w:tblGrid>
        <w:gridCol w:w="8930"/>
      </w:tblGrid>
      <w:tr w:rsidR="004B1F10" w:rsidTr="004B1F10">
        <w:tc>
          <w:tcPr>
            <w:tcW w:w="8930" w:type="dxa"/>
            <w:tcBorders>
              <w:top w:val="nil"/>
              <w:left w:val="single" w:sz="8" w:space="0" w:color="008080"/>
              <w:bottom w:val="nil"/>
              <w:right w:val="nil"/>
            </w:tcBorders>
          </w:tcPr>
          <w:p w:rsidR="004B1F10" w:rsidRPr="00F62AF2" w:rsidRDefault="004B1F10" w:rsidP="004B1F10">
            <w:pPr>
              <w:spacing w:before="240"/>
              <w:ind w:left="306"/>
              <w:jc w:val="both"/>
              <w:rPr>
                <w:rFonts w:ascii="Times New Roman" w:eastAsia="Times New Roman" w:hAnsi="Times New Roman" w:cs="Times New Roman"/>
                <w:sz w:val="20"/>
                <w:lang w:eastAsia="fr-FR"/>
              </w:rPr>
            </w:pPr>
            <w:r w:rsidRPr="00F62AF2">
              <w:rPr>
                <w:rFonts w:ascii="Arial" w:eastAsia="Times New Roman" w:hAnsi="Arial" w:cs="Arial"/>
                <w:color w:val="000000"/>
                <w:sz w:val="20"/>
                <w:lang w:eastAsia="fr-FR"/>
              </w:rPr>
              <w:t>Les questions portent sur le projet, l’affinent, mais pas sur les raisonnements tenus par Elie pour arriver à ce projet, ni sur les conséquences du projet, en particulier sur les ressources communes (ou en terme de durabilité) : or, ne s’agit-il pas de favoriser ces raisonnements ?</w:t>
            </w:r>
          </w:p>
          <w:p w:rsidR="004B1F10" w:rsidRDefault="004B1F10" w:rsidP="004B1F10">
            <w:pPr>
              <w:spacing w:before="240" w:after="240"/>
              <w:ind w:left="306"/>
              <w:jc w:val="both"/>
              <w:rPr>
                <w:rFonts w:ascii="Times New Roman" w:eastAsia="Times New Roman" w:hAnsi="Times New Roman" w:cs="Times New Roman"/>
                <w:lang w:eastAsia="fr-FR"/>
              </w:rPr>
            </w:pPr>
            <w:r w:rsidRPr="00F62AF2">
              <w:rPr>
                <w:rFonts w:ascii="Arial" w:eastAsia="Times New Roman" w:hAnsi="Arial" w:cs="Arial"/>
                <w:color w:val="000000"/>
                <w:sz w:val="20"/>
                <w:lang w:eastAsia="fr-FR"/>
              </w:rPr>
              <w:t>Au final, dans les deux exemples, celui qui questionne vérifie si les résultats sont conformes à ce qu’il aurait fait dans la même situation. Les indices de présence de la capacité sont faibles/insuffisants : celui qui questionne est sur le « Faire » de l’équation « Capacité = Faire + Raisonner + S’Adapter ». Comment permettre à celui qui questionne de mieux s’intéresser aux raisonnements tenus par les apprentis et les stagiaires ? Quel modèle d’entretien proposer ? </w:t>
            </w:r>
          </w:p>
        </w:tc>
      </w:tr>
    </w:tbl>
    <w:p w:rsidR="002B7942" w:rsidRDefault="002B7942" w:rsidP="00E10F0B">
      <w:pPr>
        <w:spacing w:before="240" w:after="0" w:line="240" w:lineRule="auto"/>
        <w:jc w:val="both"/>
        <w:rPr>
          <w:rFonts w:ascii="Times New Roman" w:eastAsia="Times New Roman" w:hAnsi="Times New Roman" w:cs="Times New Roman"/>
          <w:lang w:eastAsia="fr-FR"/>
        </w:rPr>
      </w:pPr>
    </w:p>
    <w:p w:rsidR="002B7942" w:rsidRPr="008F54E0" w:rsidRDefault="002B7942" w:rsidP="00E10F0B">
      <w:pPr>
        <w:spacing w:before="240" w:after="0" w:line="240" w:lineRule="auto"/>
        <w:jc w:val="both"/>
        <w:rPr>
          <w:rFonts w:ascii="Times New Roman" w:eastAsia="Times New Roman" w:hAnsi="Times New Roman" w:cs="Times New Roman"/>
          <w:lang w:eastAsia="fr-FR"/>
        </w:rPr>
      </w:pPr>
    </w:p>
    <w:p w:rsidR="00E10F0B" w:rsidRPr="004B1F10" w:rsidRDefault="00E10F0B" w:rsidP="00E10F0B">
      <w:pPr>
        <w:spacing w:before="240" w:after="240" w:line="240" w:lineRule="auto"/>
        <w:jc w:val="both"/>
        <w:rPr>
          <w:rFonts w:ascii="Times New Roman" w:eastAsia="Times New Roman" w:hAnsi="Times New Roman" w:cs="Times New Roman"/>
          <w:color w:val="7F6000"/>
          <w:sz w:val="24"/>
          <w:szCs w:val="24"/>
          <w:lang w:eastAsia="fr-FR"/>
        </w:rPr>
      </w:pPr>
      <w:r w:rsidRPr="004B1F10">
        <w:rPr>
          <w:rFonts w:ascii="Arial" w:eastAsia="Times New Roman" w:hAnsi="Arial" w:cs="Arial"/>
          <w:color w:val="7F6000"/>
          <w:sz w:val="24"/>
          <w:szCs w:val="24"/>
          <w:u w:val="single"/>
          <w:lang w:eastAsia="fr-FR"/>
        </w:rPr>
        <w:lastRenderedPageBreak/>
        <w:t>Temps 4</w:t>
      </w:r>
    </w:p>
    <w:p w:rsidR="00E10F0B" w:rsidRPr="004B1F10" w:rsidRDefault="00E10F0B" w:rsidP="00E10F0B">
      <w:pPr>
        <w:spacing w:before="240" w:after="240" w:line="240" w:lineRule="auto"/>
        <w:jc w:val="both"/>
        <w:rPr>
          <w:rFonts w:ascii="Arial" w:eastAsia="Times New Roman" w:hAnsi="Arial" w:cs="Arial"/>
          <w:lang w:eastAsia="fr-FR"/>
        </w:rPr>
      </w:pPr>
      <w:r w:rsidRPr="004B1F10">
        <w:rPr>
          <w:rFonts w:ascii="Arial" w:eastAsia="Times New Roman" w:hAnsi="Arial" w:cs="Arial"/>
          <w:color w:val="000000"/>
          <w:lang w:eastAsia="fr-FR"/>
        </w:rPr>
        <w:t>Il s’agit de découvrir, grâce au visionnage de deux vidéos, le modèle de questionnement proposé, en cours et en fin de formation.</w:t>
      </w:r>
    </w:p>
    <w:p w:rsidR="00E10F0B" w:rsidRPr="004640EB" w:rsidRDefault="003A7560" w:rsidP="004640EB">
      <w:pPr>
        <w:pStyle w:val="Paragraphedeliste"/>
        <w:numPr>
          <w:ilvl w:val="1"/>
          <w:numId w:val="3"/>
        </w:numPr>
        <w:spacing w:before="240" w:after="240" w:line="240" w:lineRule="auto"/>
        <w:ind w:left="851" w:hanging="284"/>
        <w:jc w:val="both"/>
        <w:rPr>
          <w:rFonts w:ascii="Arial" w:eastAsia="Times New Roman" w:hAnsi="Arial" w:cs="Arial"/>
          <w:lang w:eastAsia="fr-FR"/>
        </w:rPr>
      </w:pPr>
      <w:hyperlink r:id="rId11" w:anchor="c6585" w:tooltip="https://chlorofil.fr/diplomes/secondaire/bp/bp-rea/bp-rea-2017/video/video-spe-rea#c6585" w:history="1">
        <w:r w:rsidR="00E10F0B" w:rsidRPr="004640EB">
          <w:rPr>
            <w:rStyle w:val="Lienhypertexte"/>
            <w:rFonts w:ascii="Arial" w:eastAsia="Times New Roman" w:hAnsi="Arial" w:cs="Arial"/>
            <w:shd w:val="clear" w:color="auto" w:fill="FFFFFF"/>
            <w:lang w:eastAsia="fr-FR"/>
          </w:rPr>
          <w:t>Quelle conduite d’entretien d’évaluation pour les capacités 2, 31, 4 et 5 du BP REA ?</w:t>
        </w:r>
      </w:hyperlink>
    </w:p>
    <w:p w:rsidR="004640EB" w:rsidRPr="002B7942" w:rsidRDefault="003A7560" w:rsidP="00E10F0B">
      <w:pPr>
        <w:pStyle w:val="Paragraphedeliste"/>
        <w:numPr>
          <w:ilvl w:val="1"/>
          <w:numId w:val="3"/>
        </w:numPr>
        <w:spacing w:before="240" w:after="240" w:line="240" w:lineRule="auto"/>
        <w:ind w:left="851" w:hanging="284"/>
        <w:jc w:val="both"/>
        <w:rPr>
          <w:rFonts w:ascii="Arial" w:eastAsia="Times New Roman" w:hAnsi="Arial" w:cs="Arial"/>
          <w:lang w:eastAsia="fr-FR"/>
        </w:rPr>
      </w:pPr>
      <w:hyperlink r:id="rId12" w:anchor="c6584" w:tooltip="https://chlorofil.fr/diplomes/secondaire/bp/bp-rea/bp-rea-2017/video/video-spe-rea#c6584" w:history="1">
        <w:r w:rsidR="00E10F0B" w:rsidRPr="004640EB">
          <w:rPr>
            <w:rStyle w:val="Lienhypertexte"/>
            <w:rFonts w:ascii="Arial" w:eastAsia="Times New Roman" w:hAnsi="Arial" w:cs="Arial"/>
            <w:shd w:val="clear" w:color="auto" w:fill="FFFFFF"/>
            <w:lang w:eastAsia="fr-FR"/>
          </w:rPr>
          <w:t>Un entretien à mobiliser à plusieurs reprises au cours de la formation</w:t>
        </w:r>
      </w:hyperlink>
    </w:p>
    <w:p w:rsidR="002B7942" w:rsidRPr="002B7942" w:rsidRDefault="002B7942" w:rsidP="002B7942">
      <w:pPr>
        <w:pStyle w:val="Paragraphedeliste"/>
        <w:spacing w:before="240" w:after="240" w:line="240" w:lineRule="auto"/>
        <w:ind w:left="851"/>
        <w:jc w:val="both"/>
        <w:rPr>
          <w:rFonts w:ascii="Arial" w:eastAsia="Times New Roman" w:hAnsi="Arial" w:cs="Arial"/>
          <w:lang w:eastAsia="fr-FR"/>
        </w:rPr>
      </w:pPr>
    </w:p>
    <w:p w:rsidR="00E10F0B" w:rsidRPr="004B1F10" w:rsidRDefault="00E10F0B" w:rsidP="00E10F0B">
      <w:pPr>
        <w:spacing w:before="240" w:after="240" w:line="240" w:lineRule="auto"/>
        <w:jc w:val="both"/>
        <w:rPr>
          <w:rFonts w:ascii="Times New Roman" w:eastAsia="Times New Roman" w:hAnsi="Times New Roman" w:cs="Times New Roman"/>
          <w:color w:val="7F6000"/>
          <w:sz w:val="24"/>
          <w:szCs w:val="24"/>
          <w:lang w:eastAsia="fr-FR"/>
        </w:rPr>
      </w:pPr>
      <w:r w:rsidRPr="004B1F10">
        <w:rPr>
          <w:rFonts w:ascii="Arial" w:eastAsia="Times New Roman" w:hAnsi="Arial" w:cs="Arial"/>
          <w:color w:val="7F6000"/>
          <w:sz w:val="24"/>
          <w:szCs w:val="24"/>
          <w:u w:val="single"/>
          <w:shd w:val="clear" w:color="auto" w:fill="FFFFFF"/>
          <w:lang w:eastAsia="fr-FR"/>
        </w:rPr>
        <w:t>Temps 5</w:t>
      </w:r>
    </w:p>
    <w:p w:rsidR="00E10F0B" w:rsidRPr="004B1F10" w:rsidRDefault="00E10F0B" w:rsidP="00E10F0B">
      <w:pPr>
        <w:spacing w:before="240" w:after="200" w:line="240" w:lineRule="auto"/>
        <w:jc w:val="both"/>
        <w:rPr>
          <w:rFonts w:ascii="Arial" w:eastAsia="Times New Roman" w:hAnsi="Arial" w:cs="Arial"/>
          <w:lang w:eastAsia="fr-FR"/>
        </w:rPr>
      </w:pPr>
      <w:r w:rsidRPr="004B1F10">
        <w:rPr>
          <w:rFonts w:ascii="Arial" w:eastAsia="Times New Roman" w:hAnsi="Arial" w:cs="Arial"/>
          <w:color w:val="000000"/>
          <w:lang w:eastAsia="fr-FR"/>
        </w:rPr>
        <w:t>Une analyse d’entretiens d’évaluation conduits avec des apprentis permet de retrouver le modèle de questionnement qui a été proposé.</w:t>
      </w:r>
      <w:r w:rsidR="004640EB">
        <w:rPr>
          <w:rFonts w:ascii="Arial" w:eastAsia="Times New Roman" w:hAnsi="Arial" w:cs="Arial"/>
          <w:lang w:eastAsia="fr-FR"/>
        </w:rPr>
        <w:t xml:space="preserve"> </w:t>
      </w:r>
      <w:r w:rsidRPr="004B1F10">
        <w:rPr>
          <w:rFonts w:ascii="Arial" w:eastAsia="Times New Roman" w:hAnsi="Arial" w:cs="Arial"/>
          <w:color w:val="000000"/>
          <w:lang w:eastAsia="fr-FR"/>
        </w:rPr>
        <w:t>Deux entretiens peuvent être visionnés. En cours d’entretien, il est possible d’accéder à des commentaires sur la façon de questionner. Il est conseillé de faire un premier visionnage sans écouter les commentaires, puis de confronter son analyse à celle qui est proposée dans la vidéo.</w:t>
      </w:r>
    </w:p>
    <w:p w:rsidR="00E10F0B" w:rsidRPr="004640EB" w:rsidRDefault="003A7560" w:rsidP="00E10F0B">
      <w:pPr>
        <w:pStyle w:val="Paragraphedeliste"/>
        <w:numPr>
          <w:ilvl w:val="1"/>
          <w:numId w:val="3"/>
        </w:numPr>
        <w:spacing w:before="240" w:after="200" w:line="240" w:lineRule="auto"/>
        <w:ind w:left="851" w:hanging="284"/>
        <w:jc w:val="both"/>
        <w:rPr>
          <w:rFonts w:ascii="Arial" w:eastAsia="Times New Roman" w:hAnsi="Arial" w:cs="Arial"/>
          <w:lang w:eastAsia="fr-FR"/>
        </w:rPr>
      </w:pPr>
      <w:hyperlink r:id="rId13" w:anchor="c6580" w:tooltip="https://chlorofil.fr/diplomes/secondaire/bp/bp-rea/bp-rea-2017/video/video-apprentis#c6580" w:history="1">
        <w:r w:rsidR="00E10F0B" w:rsidRPr="004640EB">
          <w:rPr>
            <w:rStyle w:val="Lienhypertexte"/>
            <w:rFonts w:ascii="Arial" w:eastAsia="Times New Roman" w:hAnsi="Arial" w:cs="Arial"/>
            <w:lang w:eastAsia="fr-FR"/>
          </w:rPr>
          <w:t>Entretien d’évaluation avec Quentin</w:t>
        </w:r>
      </w:hyperlink>
    </w:p>
    <w:p w:rsidR="00E10F0B" w:rsidRPr="004640EB" w:rsidRDefault="003A7560" w:rsidP="00E10F0B">
      <w:pPr>
        <w:pStyle w:val="Paragraphedeliste"/>
        <w:numPr>
          <w:ilvl w:val="1"/>
          <w:numId w:val="3"/>
        </w:numPr>
        <w:spacing w:before="240" w:after="200" w:line="240" w:lineRule="auto"/>
        <w:ind w:left="851" w:hanging="284"/>
        <w:jc w:val="both"/>
        <w:rPr>
          <w:rFonts w:ascii="Arial" w:eastAsia="Times New Roman" w:hAnsi="Arial" w:cs="Arial"/>
          <w:lang w:eastAsia="fr-FR"/>
        </w:rPr>
      </w:pPr>
      <w:hyperlink r:id="rId14" w:anchor="c6578" w:tooltip="https://chlorofil.fr/diplomes/secondaire/bp/bp-rea/bp-rea-2017/video/video-apprentis#c6578" w:history="1">
        <w:r w:rsidR="00E10F0B" w:rsidRPr="004640EB">
          <w:rPr>
            <w:rStyle w:val="Lienhypertexte"/>
            <w:rFonts w:ascii="Arial" w:eastAsia="Times New Roman" w:hAnsi="Arial" w:cs="Arial"/>
            <w:lang w:eastAsia="fr-FR"/>
          </w:rPr>
          <w:t>Entretien d’évaluation avec Antoine</w:t>
        </w:r>
      </w:hyperlink>
    </w:p>
    <w:p w:rsidR="004640EB" w:rsidRDefault="004640EB" w:rsidP="00E10F0B">
      <w:pPr>
        <w:spacing w:before="240" w:after="200" w:line="240" w:lineRule="auto"/>
        <w:jc w:val="both"/>
        <w:rPr>
          <w:rFonts w:ascii="Arial" w:hAnsi="Arial" w:cs="Arial"/>
        </w:rPr>
      </w:pPr>
    </w:p>
    <w:p w:rsidR="00E10F0B" w:rsidRPr="004B1F10" w:rsidRDefault="00E10F0B" w:rsidP="00E10F0B">
      <w:pPr>
        <w:spacing w:before="240" w:after="200" w:line="240" w:lineRule="auto"/>
        <w:jc w:val="both"/>
        <w:rPr>
          <w:rFonts w:ascii="Times New Roman" w:eastAsia="Times New Roman" w:hAnsi="Times New Roman" w:cs="Times New Roman"/>
          <w:color w:val="7F6000"/>
          <w:sz w:val="24"/>
          <w:szCs w:val="24"/>
          <w:lang w:eastAsia="fr-FR"/>
        </w:rPr>
      </w:pPr>
      <w:r w:rsidRPr="004B1F10">
        <w:rPr>
          <w:rFonts w:ascii="Arial" w:eastAsia="Times New Roman" w:hAnsi="Arial" w:cs="Arial"/>
          <w:color w:val="7F6000"/>
          <w:sz w:val="24"/>
          <w:szCs w:val="24"/>
          <w:u w:val="single"/>
          <w:lang w:eastAsia="fr-FR"/>
        </w:rPr>
        <w:t>Temps 6</w:t>
      </w:r>
    </w:p>
    <w:p w:rsidR="00E10F0B" w:rsidRPr="004B1F10" w:rsidRDefault="00E10F0B" w:rsidP="00E10F0B">
      <w:pPr>
        <w:spacing w:before="240" w:after="200" w:line="240" w:lineRule="auto"/>
        <w:jc w:val="both"/>
        <w:rPr>
          <w:rFonts w:ascii="Times New Roman" w:eastAsia="Times New Roman" w:hAnsi="Times New Roman" w:cs="Times New Roman"/>
          <w:lang w:eastAsia="fr-FR"/>
        </w:rPr>
      </w:pPr>
      <w:r w:rsidRPr="004B1F10">
        <w:rPr>
          <w:rFonts w:ascii="Arial" w:eastAsia="Times New Roman" w:hAnsi="Arial" w:cs="Arial"/>
          <w:color w:val="000000"/>
          <w:lang w:eastAsia="fr-FR"/>
        </w:rPr>
        <w:t>Il peut être intéressant, avant de se “lancer” avec stagiaires et apprentis, de mettre en place des ateliers pour s'entraîner entre formateurs :</w:t>
      </w:r>
    </w:p>
    <w:p w:rsidR="00E10F0B" w:rsidRPr="004B1F10" w:rsidRDefault="00E10F0B" w:rsidP="00E10F0B">
      <w:pPr>
        <w:numPr>
          <w:ilvl w:val="0"/>
          <w:numId w:val="6"/>
        </w:numPr>
        <w:spacing w:before="240" w:after="0" w:line="240" w:lineRule="auto"/>
        <w:jc w:val="both"/>
        <w:textAlignment w:val="baseline"/>
        <w:rPr>
          <w:rFonts w:ascii="Arial" w:eastAsia="Times New Roman" w:hAnsi="Arial" w:cs="Arial"/>
          <w:color w:val="000000"/>
          <w:lang w:eastAsia="fr-FR"/>
        </w:rPr>
      </w:pPr>
      <w:r w:rsidRPr="004B1F10">
        <w:rPr>
          <w:rFonts w:ascii="Arial" w:eastAsia="Times New Roman" w:hAnsi="Arial" w:cs="Arial"/>
          <w:color w:val="000000"/>
          <w:lang w:eastAsia="fr-FR"/>
        </w:rPr>
        <w:t>Solliciter l’accord avant de questionner</w:t>
      </w:r>
    </w:p>
    <w:p w:rsidR="00E10F0B" w:rsidRPr="004B1F10" w:rsidRDefault="00E10F0B" w:rsidP="00E10F0B">
      <w:pPr>
        <w:numPr>
          <w:ilvl w:val="0"/>
          <w:numId w:val="6"/>
        </w:numPr>
        <w:spacing w:after="0" w:line="240" w:lineRule="auto"/>
        <w:jc w:val="both"/>
        <w:textAlignment w:val="baseline"/>
        <w:rPr>
          <w:rFonts w:ascii="Arial" w:eastAsia="Times New Roman" w:hAnsi="Arial" w:cs="Arial"/>
          <w:color w:val="000000"/>
          <w:lang w:eastAsia="fr-FR"/>
        </w:rPr>
      </w:pPr>
      <w:r w:rsidRPr="004B1F10">
        <w:rPr>
          <w:rFonts w:ascii="Arial" w:eastAsia="Times New Roman" w:hAnsi="Arial" w:cs="Arial"/>
          <w:color w:val="000000"/>
          <w:lang w:eastAsia="fr-FR"/>
        </w:rPr>
        <w:t>Elucidation d’un diagnostic</w:t>
      </w:r>
    </w:p>
    <w:p w:rsidR="00E10F0B" w:rsidRPr="004B1F10" w:rsidRDefault="00E10F0B" w:rsidP="00E10F0B">
      <w:pPr>
        <w:numPr>
          <w:ilvl w:val="0"/>
          <w:numId w:val="6"/>
        </w:numPr>
        <w:spacing w:after="0" w:line="240" w:lineRule="auto"/>
        <w:jc w:val="both"/>
        <w:textAlignment w:val="baseline"/>
        <w:rPr>
          <w:rFonts w:ascii="Arial" w:eastAsia="Times New Roman" w:hAnsi="Arial" w:cs="Arial"/>
          <w:color w:val="000000"/>
          <w:lang w:eastAsia="fr-FR"/>
        </w:rPr>
      </w:pPr>
      <w:r w:rsidRPr="004B1F10">
        <w:rPr>
          <w:rFonts w:ascii="Arial" w:eastAsia="Times New Roman" w:hAnsi="Arial" w:cs="Arial"/>
          <w:color w:val="000000"/>
          <w:lang w:eastAsia="fr-FR"/>
        </w:rPr>
        <w:t>Élucidation d’une hypothèse</w:t>
      </w:r>
    </w:p>
    <w:p w:rsidR="00E10F0B" w:rsidRPr="004B1F10" w:rsidRDefault="00E10F0B" w:rsidP="00E10F0B">
      <w:pPr>
        <w:numPr>
          <w:ilvl w:val="0"/>
          <w:numId w:val="6"/>
        </w:numPr>
        <w:spacing w:after="200" w:line="240" w:lineRule="auto"/>
        <w:jc w:val="both"/>
        <w:textAlignment w:val="baseline"/>
        <w:rPr>
          <w:rFonts w:ascii="Arial" w:eastAsia="Times New Roman" w:hAnsi="Arial" w:cs="Arial"/>
          <w:color w:val="000000"/>
          <w:lang w:eastAsia="fr-FR"/>
        </w:rPr>
      </w:pPr>
      <w:r w:rsidRPr="004B1F10">
        <w:rPr>
          <w:rFonts w:ascii="Arial" w:eastAsia="Times New Roman" w:hAnsi="Arial" w:cs="Arial"/>
          <w:color w:val="000000"/>
          <w:lang w:eastAsia="fr-FR"/>
        </w:rPr>
        <w:t>Investigation d’une nouvelle hypothèse dans différentes voies de la transition</w:t>
      </w:r>
    </w:p>
    <w:p w:rsidR="002B7942" w:rsidRDefault="00E10F0B" w:rsidP="00E10F0B">
      <w:pPr>
        <w:spacing w:before="240" w:after="200" w:line="240" w:lineRule="auto"/>
        <w:jc w:val="both"/>
        <w:rPr>
          <w:rFonts w:ascii="Times New Roman" w:eastAsia="Times New Roman" w:hAnsi="Times New Roman" w:cs="Times New Roman"/>
          <w:lang w:eastAsia="fr-FR"/>
        </w:rPr>
      </w:pPr>
      <w:r w:rsidRPr="004B1F10">
        <w:rPr>
          <w:rFonts w:ascii="Arial" w:eastAsia="Times New Roman" w:hAnsi="Arial" w:cs="Arial"/>
          <w:color w:val="000000"/>
          <w:lang w:eastAsia="fr-FR"/>
        </w:rPr>
        <w:t>Pour animer cet atelier, il est proposé de se placer dans différentes situations d’interaction avec un stagiaire ou un apprenti qui a commencé à réfléchir à un diagnostic et un scénario d’évolution de son entreprise d’alternance.</w:t>
      </w:r>
      <w:r w:rsidR="002B7942">
        <w:rPr>
          <w:rFonts w:ascii="Times New Roman" w:eastAsia="Times New Roman" w:hAnsi="Times New Roman" w:cs="Times New Roman"/>
          <w:lang w:eastAsia="fr-FR"/>
        </w:rPr>
        <w:t xml:space="preserve"> </w:t>
      </w:r>
    </w:p>
    <w:p w:rsidR="00E10F0B" w:rsidRPr="004640EB" w:rsidRDefault="004640EB" w:rsidP="00E10F0B">
      <w:pPr>
        <w:spacing w:before="240" w:after="200" w:line="240" w:lineRule="auto"/>
        <w:jc w:val="both"/>
        <w:rPr>
          <w:rFonts w:ascii="Times New Roman" w:eastAsia="Times New Roman" w:hAnsi="Times New Roman" w:cs="Times New Roman"/>
          <w:lang w:eastAsia="fr-FR"/>
        </w:rPr>
      </w:pPr>
      <w:r>
        <w:rPr>
          <w:rFonts w:ascii="Arial" w:eastAsia="Times New Roman" w:hAnsi="Arial" w:cs="Arial"/>
          <w:lang w:eastAsia="fr-FR"/>
        </w:rPr>
        <w:t>« </w:t>
      </w:r>
      <w:r w:rsidR="00E10F0B" w:rsidRPr="004640EB">
        <w:rPr>
          <w:rFonts w:ascii="Arial" w:eastAsia="Times New Roman" w:hAnsi="Arial" w:cs="Arial"/>
          <w:i/>
          <w:lang w:eastAsia="fr-FR"/>
        </w:rPr>
        <w:t>Supposons un apprenti qui a commencé un travail de diagnostic et de proposition d’évolution de l’assolement chez son maître d’apprentissage. Qu’allez-vous lui dire …?</w:t>
      </w:r>
      <w:r>
        <w:rPr>
          <w:rFonts w:ascii="Arial" w:eastAsia="Times New Roman" w:hAnsi="Arial" w:cs="Arial"/>
          <w:lang w:eastAsia="fr-FR"/>
        </w:rPr>
        <w:t> »</w:t>
      </w:r>
    </w:p>
    <w:p w:rsidR="00E10F0B" w:rsidRPr="004640EB" w:rsidRDefault="00E10F0B" w:rsidP="00E10F0B">
      <w:pPr>
        <w:spacing w:after="0" w:line="240" w:lineRule="auto"/>
        <w:rPr>
          <w:rFonts w:ascii="Times New Roman" w:eastAsia="Times New Roman" w:hAnsi="Times New Roman" w:cs="Times New Roman"/>
          <w:lang w:eastAsia="fr-FR"/>
        </w:rPr>
      </w:pPr>
    </w:p>
    <w:tbl>
      <w:tblPr>
        <w:tblW w:w="9072" w:type="dxa"/>
        <w:tblCellMar>
          <w:top w:w="15" w:type="dxa"/>
          <w:left w:w="15" w:type="dxa"/>
          <w:bottom w:w="15" w:type="dxa"/>
          <w:right w:w="15" w:type="dxa"/>
        </w:tblCellMar>
        <w:tblLook w:val="04A0" w:firstRow="1" w:lastRow="0" w:firstColumn="1" w:lastColumn="0" w:noHBand="0" w:noVBand="1"/>
      </w:tblPr>
      <w:tblGrid>
        <w:gridCol w:w="4926"/>
        <w:gridCol w:w="2337"/>
        <w:gridCol w:w="1809"/>
      </w:tblGrid>
      <w:tr w:rsidR="004640EB" w:rsidRPr="004640EB" w:rsidTr="00E10F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color w:val="008080"/>
                <w:lang w:eastAsia="fr-FR"/>
              </w:rPr>
            </w:pPr>
            <w:r w:rsidRPr="002B7942">
              <w:rPr>
                <w:rFonts w:ascii="Arial" w:eastAsia="Times New Roman" w:hAnsi="Arial" w:cs="Arial"/>
                <w:color w:val="008080"/>
                <w:lang w:eastAsia="fr-FR"/>
              </w:rPr>
              <w:t>Phase de l’entretien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color w:val="008080"/>
                <w:lang w:eastAsia="fr-FR"/>
              </w:rPr>
            </w:pPr>
            <w:r w:rsidRPr="002B7942">
              <w:rPr>
                <w:rFonts w:ascii="Arial" w:eastAsia="Times New Roman" w:hAnsi="Arial" w:cs="Arial"/>
                <w:color w:val="008080"/>
                <w:lang w:eastAsia="fr-FR"/>
              </w:rPr>
              <w:t>Propositions de questionnement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color w:val="008080"/>
                <w:lang w:eastAsia="fr-FR"/>
              </w:rPr>
            </w:pPr>
            <w:r w:rsidRPr="002B7942">
              <w:rPr>
                <w:rFonts w:ascii="Arial" w:eastAsia="Times New Roman" w:hAnsi="Arial" w:cs="Arial"/>
                <w:color w:val="008080"/>
                <w:lang w:eastAsia="fr-FR"/>
              </w:rPr>
              <w:t>Commentaire collectif</w:t>
            </w:r>
          </w:p>
        </w:tc>
      </w:tr>
      <w:tr w:rsidR="004640EB" w:rsidRPr="004640EB" w:rsidTr="00E10F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r w:rsidRPr="002B7942">
              <w:rPr>
                <w:rFonts w:ascii="Arial" w:eastAsia="Times New Roman" w:hAnsi="Arial" w:cs="Arial"/>
                <w:lang w:eastAsia="fr-FR"/>
              </w:rPr>
              <w:t>Avant de le questionner ? au tout début</w:t>
            </w:r>
          </w:p>
          <w:p w:rsidR="00E10F0B" w:rsidRPr="002B7942" w:rsidRDefault="00E10F0B" w:rsidP="00E10F0B">
            <w:pPr>
              <w:spacing w:after="0" w:line="240" w:lineRule="auto"/>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r>
      <w:tr w:rsidR="004640EB" w:rsidRPr="004640EB" w:rsidTr="00E10F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r w:rsidRPr="002B7942">
              <w:rPr>
                <w:rFonts w:ascii="Arial" w:eastAsia="Times New Roman" w:hAnsi="Arial" w:cs="Arial"/>
                <w:lang w:eastAsia="fr-FR"/>
              </w:rPr>
              <w:t>Si l’apprenti vous dit “l’entreprise est respectueuse du bien-être animal”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r>
      <w:tr w:rsidR="004640EB" w:rsidRPr="004640EB" w:rsidTr="00E10F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r w:rsidRPr="002B7942">
              <w:rPr>
                <w:rFonts w:ascii="Arial" w:eastAsia="Times New Roman" w:hAnsi="Arial" w:cs="Arial"/>
                <w:lang w:eastAsia="fr-FR"/>
              </w:rPr>
              <w:t>Si l’apprenti vous dit “en contraintes, je peux dire qu’une partie des terres est en ZVN”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r>
      <w:tr w:rsidR="004640EB" w:rsidRPr="004640EB" w:rsidTr="00E10F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r w:rsidRPr="002B7942">
              <w:rPr>
                <w:rFonts w:ascii="Arial" w:eastAsia="Times New Roman" w:hAnsi="Arial" w:cs="Arial"/>
                <w:lang w:eastAsia="fr-FR"/>
              </w:rPr>
              <w:t>Si l’apprenti vous dit “je laisse le maïs sur les terres irriguées”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r>
      <w:tr w:rsidR="004640EB" w:rsidRPr="004640EB" w:rsidTr="00E10F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r w:rsidRPr="002B7942">
              <w:rPr>
                <w:rFonts w:ascii="Arial" w:eastAsia="Times New Roman" w:hAnsi="Arial" w:cs="Arial"/>
                <w:lang w:eastAsia="fr-FR"/>
              </w:rPr>
              <w:lastRenderedPageBreak/>
              <w:t>Pour amener l’apprenti à formuler une autre hypothèse d’assolement, dans une voie de la transition différente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F0B" w:rsidRPr="002B7942" w:rsidRDefault="00E10F0B" w:rsidP="00E10F0B">
            <w:pPr>
              <w:spacing w:after="0" w:line="240" w:lineRule="auto"/>
              <w:rPr>
                <w:rFonts w:ascii="Times New Roman" w:eastAsia="Times New Roman" w:hAnsi="Times New Roman" w:cs="Times New Roman"/>
                <w:lang w:eastAsia="fr-FR"/>
              </w:rPr>
            </w:pPr>
          </w:p>
        </w:tc>
      </w:tr>
    </w:tbl>
    <w:p w:rsidR="00E10F0B" w:rsidRPr="004640EB" w:rsidRDefault="00E10F0B" w:rsidP="00E10F0B">
      <w:pPr>
        <w:spacing w:after="0" w:line="240" w:lineRule="auto"/>
        <w:rPr>
          <w:rFonts w:ascii="Times New Roman" w:eastAsia="Times New Roman" w:hAnsi="Times New Roman" w:cs="Times New Roman"/>
          <w:lang w:eastAsia="fr-FR"/>
        </w:rPr>
      </w:pPr>
    </w:p>
    <w:p w:rsidR="00E10F0B" w:rsidRPr="004640EB" w:rsidRDefault="00E10F0B" w:rsidP="00E10F0B">
      <w:pPr>
        <w:spacing w:before="60" w:after="0" w:line="240" w:lineRule="auto"/>
        <w:jc w:val="both"/>
        <w:rPr>
          <w:rFonts w:ascii="Times New Roman" w:eastAsia="Times New Roman" w:hAnsi="Times New Roman" w:cs="Times New Roman"/>
          <w:lang w:eastAsia="fr-FR"/>
        </w:rPr>
      </w:pPr>
      <w:r w:rsidRPr="004640EB">
        <w:rPr>
          <w:rFonts w:ascii="Arial" w:eastAsia="Times New Roman" w:hAnsi="Arial" w:cs="Arial"/>
          <w:b/>
          <w:bCs/>
          <w:lang w:eastAsia="fr-FR"/>
        </w:rPr>
        <w:t> </w:t>
      </w:r>
    </w:p>
    <w:p w:rsidR="00DE156A" w:rsidRPr="004640EB" w:rsidRDefault="00E10F0B" w:rsidP="00E10F0B">
      <w:r w:rsidRPr="004640EB">
        <w:rPr>
          <w:rFonts w:ascii="Times New Roman" w:eastAsia="Times New Roman" w:hAnsi="Times New Roman" w:cs="Times New Roman"/>
          <w:lang w:eastAsia="fr-FR"/>
        </w:rPr>
        <w:br/>
      </w:r>
    </w:p>
    <w:sectPr w:rsidR="00DE156A" w:rsidRPr="004640E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60" w:rsidRDefault="003A7560" w:rsidP="004640EB">
      <w:pPr>
        <w:spacing w:after="0" w:line="240" w:lineRule="auto"/>
      </w:pPr>
      <w:r>
        <w:separator/>
      </w:r>
    </w:p>
  </w:endnote>
  <w:endnote w:type="continuationSeparator" w:id="0">
    <w:p w:rsidR="003A7560" w:rsidRDefault="003A7560" w:rsidP="0046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27663"/>
      <w:docPartObj>
        <w:docPartGallery w:val="Page Numbers (Bottom of Page)"/>
        <w:docPartUnique/>
      </w:docPartObj>
    </w:sdtPr>
    <w:sdtEndPr/>
    <w:sdtContent>
      <w:p w:rsidR="004640EB" w:rsidRDefault="004640EB">
        <w:pPr>
          <w:pStyle w:val="Pieddepage"/>
          <w:jc w:val="right"/>
        </w:pPr>
        <w:r w:rsidRPr="004640EB">
          <w:rPr>
            <w:rFonts w:ascii="Verdana" w:eastAsia="Times New Roman" w:hAnsi="Verdana" w:cs="Times New Roman"/>
            <w:b/>
            <w:bCs/>
            <w:color w:val="806000"/>
            <w:sz w:val="12"/>
            <w:szCs w:val="24"/>
            <w:lang w:eastAsia="fr-FR"/>
          </w:rPr>
          <w:t xml:space="preserve">Quel questionnement pour entraîner les raisonnements de la transition </w:t>
        </w:r>
        <w:proofErr w:type="spellStart"/>
        <w:r w:rsidRPr="004640EB">
          <w:rPr>
            <w:rFonts w:ascii="Verdana" w:eastAsia="Times New Roman" w:hAnsi="Verdana" w:cs="Times New Roman"/>
            <w:b/>
            <w:bCs/>
            <w:color w:val="806000"/>
            <w:sz w:val="12"/>
            <w:szCs w:val="24"/>
            <w:lang w:eastAsia="fr-FR"/>
          </w:rPr>
          <w:t>agroécologique</w:t>
        </w:r>
        <w:proofErr w:type="spellEnd"/>
        <w:r w:rsidRPr="004640EB">
          <w:rPr>
            <w:rFonts w:ascii="Verdana" w:eastAsia="Times New Roman" w:hAnsi="Verdana" w:cs="Times New Roman"/>
            <w:b/>
            <w:bCs/>
            <w:color w:val="806000"/>
            <w:sz w:val="12"/>
            <w:szCs w:val="24"/>
            <w:lang w:eastAsia="fr-FR"/>
          </w:rPr>
          <w:t xml:space="preserve"> en BP REA ?</w:t>
        </w:r>
        <w:r>
          <w:rPr>
            <w:rFonts w:ascii="Verdana" w:eastAsia="Times New Roman" w:hAnsi="Verdana" w:cs="Times New Roman"/>
            <w:b/>
            <w:bCs/>
            <w:color w:val="806000"/>
            <w:sz w:val="12"/>
            <w:szCs w:val="24"/>
            <w:lang w:eastAsia="fr-FR"/>
          </w:rPr>
          <w:tab/>
        </w:r>
        <w:r w:rsidRPr="004640EB">
          <w:rPr>
            <w:rFonts w:ascii="Verdana" w:eastAsia="Times New Roman" w:hAnsi="Verdana" w:cs="Times New Roman"/>
            <w:b/>
            <w:bCs/>
            <w:color w:val="806000"/>
            <w:sz w:val="12"/>
            <w:szCs w:val="24"/>
            <w:lang w:eastAsia="fr-FR"/>
          </w:rPr>
          <w:t xml:space="preserve"> </w:t>
        </w:r>
        <w:r>
          <w:fldChar w:fldCharType="begin"/>
        </w:r>
        <w:r>
          <w:instrText>PAGE   \* MERGEFORMAT</w:instrText>
        </w:r>
        <w:r>
          <w:fldChar w:fldCharType="separate"/>
        </w:r>
        <w:r w:rsidR="00721C62">
          <w:rPr>
            <w:noProof/>
          </w:rPr>
          <w:t>5</w:t>
        </w:r>
        <w:r>
          <w:fldChar w:fldCharType="end"/>
        </w:r>
      </w:p>
    </w:sdtContent>
  </w:sdt>
  <w:p w:rsidR="004640EB" w:rsidRDefault="004640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60" w:rsidRDefault="003A7560" w:rsidP="004640EB">
      <w:pPr>
        <w:spacing w:after="0" w:line="240" w:lineRule="auto"/>
      </w:pPr>
      <w:r>
        <w:separator/>
      </w:r>
    </w:p>
  </w:footnote>
  <w:footnote w:type="continuationSeparator" w:id="0">
    <w:p w:rsidR="003A7560" w:rsidRDefault="003A7560" w:rsidP="0046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B2A"/>
    <w:multiLevelType w:val="multilevel"/>
    <w:tmpl w:val="E34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40BA0"/>
    <w:multiLevelType w:val="multilevel"/>
    <w:tmpl w:val="73DE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853D9"/>
    <w:multiLevelType w:val="hybridMultilevel"/>
    <w:tmpl w:val="DC8A379A"/>
    <w:lvl w:ilvl="0" w:tplc="A91E52BE">
      <w:start w:val="1"/>
      <w:numFmt w:val="decimal"/>
      <w:lvlText w:val="%1-"/>
      <w:lvlJc w:val="left"/>
      <w:pPr>
        <w:ind w:left="720" w:hanging="360"/>
      </w:pPr>
      <w:rPr>
        <w:rFonts w:ascii="Verdana" w:hAnsi="Verdana" w:hint="default"/>
        <w:b/>
        <w:color w:val="008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B37960"/>
    <w:multiLevelType w:val="multilevel"/>
    <w:tmpl w:val="594C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05CA4"/>
    <w:multiLevelType w:val="multilevel"/>
    <w:tmpl w:val="A8A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86AB5"/>
    <w:multiLevelType w:val="multilevel"/>
    <w:tmpl w:val="9092D6D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color w:val="2B2B2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F4410"/>
    <w:multiLevelType w:val="multilevel"/>
    <w:tmpl w:val="929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A8"/>
    <w:rsid w:val="002B7942"/>
    <w:rsid w:val="002C366A"/>
    <w:rsid w:val="003A7560"/>
    <w:rsid w:val="004640EB"/>
    <w:rsid w:val="004B1F10"/>
    <w:rsid w:val="004C0BB5"/>
    <w:rsid w:val="00617F1C"/>
    <w:rsid w:val="00721C62"/>
    <w:rsid w:val="008F54E0"/>
    <w:rsid w:val="009B2DA8"/>
    <w:rsid w:val="00A05AE0"/>
    <w:rsid w:val="00AC4291"/>
    <w:rsid w:val="00C57D4F"/>
    <w:rsid w:val="00DE156A"/>
    <w:rsid w:val="00E10F0B"/>
    <w:rsid w:val="00EB131B"/>
    <w:rsid w:val="00EF0BEE"/>
    <w:rsid w:val="00F62AF2"/>
    <w:rsid w:val="00F97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98CF"/>
  <w15:chartTrackingRefBased/>
  <w15:docId w15:val="{AD4658F0-67A8-420E-9F0D-030B4CC8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17F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F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10F0B"/>
    <w:rPr>
      <w:color w:val="0000FF"/>
      <w:u w:val="single"/>
    </w:rPr>
  </w:style>
  <w:style w:type="character" w:styleId="lev">
    <w:name w:val="Strong"/>
    <w:basedOn w:val="Policepardfaut"/>
    <w:uiPriority w:val="22"/>
    <w:qFormat/>
    <w:rsid w:val="00617F1C"/>
    <w:rPr>
      <w:b/>
      <w:bCs/>
    </w:rPr>
  </w:style>
  <w:style w:type="character" w:customStyle="1" w:styleId="Titre2Car">
    <w:name w:val="Titre 2 Car"/>
    <w:basedOn w:val="Policepardfaut"/>
    <w:link w:val="Titre2"/>
    <w:uiPriority w:val="9"/>
    <w:rsid w:val="00617F1C"/>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A05AE0"/>
    <w:pPr>
      <w:ind w:left="720"/>
      <w:contextualSpacing/>
    </w:pPr>
  </w:style>
  <w:style w:type="table" w:styleId="Grilledutableau">
    <w:name w:val="Table Grid"/>
    <w:basedOn w:val="TableauNormal"/>
    <w:uiPriority w:val="39"/>
    <w:rsid w:val="008F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640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0EB"/>
    <w:rPr>
      <w:rFonts w:ascii="Segoe UI" w:hAnsi="Segoe UI" w:cs="Segoe UI"/>
      <w:sz w:val="18"/>
      <w:szCs w:val="18"/>
    </w:rPr>
  </w:style>
  <w:style w:type="paragraph" w:styleId="En-tte">
    <w:name w:val="header"/>
    <w:basedOn w:val="Normal"/>
    <w:link w:val="En-tteCar"/>
    <w:uiPriority w:val="99"/>
    <w:unhideWhenUsed/>
    <w:rsid w:val="004640EB"/>
    <w:pPr>
      <w:tabs>
        <w:tab w:val="center" w:pos="4536"/>
        <w:tab w:val="right" w:pos="9072"/>
      </w:tabs>
      <w:spacing w:after="0" w:line="240" w:lineRule="auto"/>
    </w:pPr>
  </w:style>
  <w:style w:type="character" w:customStyle="1" w:styleId="En-tteCar">
    <w:name w:val="En-tête Car"/>
    <w:basedOn w:val="Policepardfaut"/>
    <w:link w:val="En-tte"/>
    <w:uiPriority w:val="99"/>
    <w:rsid w:val="004640EB"/>
  </w:style>
  <w:style w:type="paragraph" w:styleId="Pieddepage">
    <w:name w:val="footer"/>
    <w:basedOn w:val="Normal"/>
    <w:link w:val="PieddepageCar"/>
    <w:uiPriority w:val="99"/>
    <w:unhideWhenUsed/>
    <w:rsid w:val="004640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40EB"/>
  </w:style>
  <w:style w:type="character" w:styleId="Lienhypertextesuivivisit">
    <w:name w:val="FollowedHyperlink"/>
    <w:basedOn w:val="Policepardfaut"/>
    <w:uiPriority w:val="99"/>
    <w:semiHidden/>
    <w:unhideWhenUsed/>
    <w:rsid w:val="00721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17863">
      <w:bodyDiv w:val="1"/>
      <w:marLeft w:val="0"/>
      <w:marRight w:val="0"/>
      <w:marTop w:val="0"/>
      <w:marBottom w:val="0"/>
      <w:divBdr>
        <w:top w:val="none" w:sz="0" w:space="0" w:color="auto"/>
        <w:left w:val="none" w:sz="0" w:space="0" w:color="auto"/>
        <w:bottom w:val="none" w:sz="0" w:space="0" w:color="auto"/>
        <w:right w:val="none" w:sz="0" w:space="0" w:color="auto"/>
      </w:divBdr>
    </w:div>
    <w:div w:id="1078360828">
      <w:bodyDiv w:val="1"/>
      <w:marLeft w:val="0"/>
      <w:marRight w:val="0"/>
      <w:marTop w:val="0"/>
      <w:marBottom w:val="0"/>
      <w:divBdr>
        <w:top w:val="none" w:sz="0" w:space="0" w:color="auto"/>
        <w:left w:val="none" w:sz="0" w:space="0" w:color="auto"/>
        <w:bottom w:val="none" w:sz="0" w:space="0" w:color="auto"/>
        <w:right w:val="none" w:sz="0" w:space="0" w:color="auto"/>
      </w:divBdr>
      <w:divsChild>
        <w:div w:id="1883244354">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len.chlorofil.fr/crisalide/resultat-de-la-recherche-plein-texte/vuecrisalide/3344/" TargetMode="External"/><Relationship Id="rId13" Type="http://schemas.openxmlformats.org/officeDocument/2006/relationships/hyperlink" Target="https://chlorofil.fr/diplomes/secondaire/bp/bp-rea/bp-rea-2017/video/video-apprenti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lorofil.fr/diplomes/secondaire/bp/bp-rea/bp-rea-2017/video/video-spe-re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lorofil.fr/diplomes/secondaire/bp/bp-rea/bp-rea-2017/video/video-spe-re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v1cE_548FRg" TargetMode="External"/><Relationship Id="rId4" Type="http://schemas.openxmlformats.org/officeDocument/2006/relationships/webSettings" Target="webSettings.xml"/><Relationship Id="rId9" Type="http://schemas.openxmlformats.org/officeDocument/2006/relationships/hyperlink" Target="https://chlorofil.fr/fileadmin/user_upload/02-diplomes/referentiels/secondaire/bp/rea/bp-rea-doccompOct2017.pdf" TargetMode="External"/><Relationship Id="rId14" Type="http://schemas.openxmlformats.org/officeDocument/2006/relationships/hyperlink" Target="https://chlorofil.fr/diplomes/secondaire/bp/bp-rea/bp-rea-2017/video/video-apprent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2331</Words>
  <Characters>12824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ROUX</dc:creator>
  <cp:keywords/>
  <dc:description/>
  <cp:lastModifiedBy>Christèle Roux</cp:lastModifiedBy>
  <cp:revision>6</cp:revision>
  <cp:lastPrinted>2023-05-15T09:26:00Z</cp:lastPrinted>
  <dcterms:created xsi:type="dcterms:W3CDTF">2023-03-06T10:28:00Z</dcterms:created>
  <dcterms:modified xsi:type="dcterms:W3CDTF">2023-05-15T09:51:00Z</dcterms:modified>
</cp:coreProperties>
</file>